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E151980" w14:textId="2B9ECB58" w:rsidR="00234DC2" w:rsidRPr="002F1728" w:rsidRDefault="00C12FB3" w:rsidP="00155721">
      <w:pPr>
        <w:pStyle w:val="Title"/>
        <w:spacing w:before="1920"/>
        <w:contextualSpacing w:val="0"/>
        <w:rPr>
          <w:b/>
          <w:color w:val="001823"/>
        </w:rPr>
      </w:pPr>
      <w:commentRangeStart w:id="0"/>
      <w:commentRangeStart w:id="1"/>
      <w:r w:rsidRPr="002F1728">
        <w:rPr>
          <w:color w:val="001823"/>
        </w:rPr>
        <w:t>Work</w:t>
      </w:r>
      <w:commentRangeEnd w:id="0"/>
      <w:r w:rsidR="003C7F10" w:rsidRPr="002F1728">
        <w:rPr>
          <w:rStyle w:val="CommentReference"/>
          <w:color w:val="001823"/>
        </w:rPr>
        <w:commentReference w:id="0"/>
      </w:r>
      <w:r w:rsidRPr="002F1728">
        <w:rPr>
          <w:color w:val="001823"/>
        </w:rPr>
        <w:t>/Life Imbalance</w:t>
      </w:r>
      <w:commentRangeEnd w:id="1"/>
      <w:r w:rsidR="00C162EB" w:rsidRPr="002F1728">
        <w:rPr>
          <w:rStyle w:val="CommentReference"/>
          <w:vanish/>
          <w:color w:val="001823"/>
        </w:rPr>
        <w:commentReference w:id="1"/>
      </w:r>
    </w:p>
    <w:p w14:paraId="0A804F3F" w14:textId="16E5ADDE" w:rsidR="00E13CF5" w:rsidRPr="002F1728" w:rsidRDefault="00E35458" w:rsidP="00155721">
      <w:pPr>
        <w:jc w:val="center"/>
        <w:rPr>
          <w:b/>
          <w:color w:val="001823"/>
        </w:rPr>
      </w:pPr>
      <w:r w:rsidRPr="002F1728">
        <w:rPr>
          <w:color w:val="001823"/>
        </w:rPr>
        <w:t xml:space="preserve">Samantha </w:t>
      </w:r>
      <w:r w:rsidR="00C12FB3" w:rsidRPr="002F1728">
        <w:rPr>
          <w:color w:val="001823"/>
        </w:rPr>
        <w:t>Student</w:t>
      </w:r>
    </w:p>
    <w:p w14:paraId="776CCE38" w14:textId="6FCFDA2F" w:rsidR="00BC785C" w:rsidRPr="002F1728" w:rsidRDefault="00E13CF5">
      <w:pPr>
        <w:jc w:val="center"/>
        <w:rPr>
          <w:b/>
          <w:color w:val="001823"/>
        </w:rPr>
      </w:pPr>
      <w:r w:rsidRPr="002F1728">
        <w:rPr>
          <w:color w:val="001823"/>
        </w:rPr>
        <w:t>E</w:t>
      </w:r>
      <w:r w:rsidR="003036D5" w:rsidRPr="002F1728">
        <w:rPr>
          <w:color w:val="001823"/>
        </w:rPr>
        <w:t>NG</w:t>
      </w:r>
      <w:r w:rsidRPr="002F1728">
        <w:rPr>
          <w:color w:val="001823"/>
        </w:rPr>
        <w:t>/</w:t>
      </w:r>
      <w:r w:rsidR="00C12FB3" w:rsidRPr="002F1728">
        <w:rPr>
          <w:color w:val="001823"/>
        </w:rPr>
        <w:t>2</w:t>
      </w:r>
      <w:r w:rsidR="000C1E9C" w:rsidRPr="002F1728">
        <w:rPr>
          <w:color w:val="001823"/>
        </w:rPr>
        <w:t>1</w:t>
      </w:r>
      <w:r w:rsidR="00C12FB3" w:rsidRPr="002F1728" w:rsidDel="000C1E9C">
        <w:rPr>
          <w:color w:val="001823"/>
        </w:rPr>
        <w:t>0</w:t>
      </w:r>
    </w:p>
    <w:p w14:paraId="24302C3D" w14:textId="697CAF57" w:rsidR="00BC785C" w:rsidRPr="002F1728" w:rsidRDefault="00C12FB3" w:rsidP="00155721">
      <w:pPr>
        <w:jc w:val="center"/>
        <w:rPr>
          <w:color w:val="001823"/>
        </w:rPr>
      </w:pPr>
      <w:r w:rsidRPr="002F1728">
        <w:rPr>
          <w:color w:val="001823"/>
        </w:rPr>
        <w:t>Sept</w:t>
      </w:r>
      <w:r w:rsidR="00B71142">
        <w:rPr>
          <w:color w:val="001823"/>
        </w:rPr>
        <w:t>ember</w:t>
      </w:r>
      <w:r w:rsidRPr="002F1728">
        <w:rPr>
          <w:color w:val="001823"/>
        </w:rPr>
        <w:t xml:space="preserve"> </w:t>
      </w:r>
      <w:r w:rsidR="007A2AE9" w:rsidRPr="002F1728">
        <w:rPr>
          <w:color w:val="001823"/>
        </w:rPr>
        <w:t>29</w:t>
      </w:r>
      <w:r w:rsidR="00AB7570" w:rsidRPr="002F1728">
        <w:rPr>
          <w:color w:val="001823"/>
        </w:rPr>
        <w:t xml:space="preserve">, </w:t>
      </w:r>
      <w:r w:rsidR="000C1E9C" w:rsidRPr="002F1728">
        <w:rPr>
          <w:color w:val="001823"/>
        </w:rPr>
        <w:t>2021</w:t>
      </w:r>
    </w:p>
    <w:p w14:paraId="671DD73B" w14:textId="488A8E6F" w:rsidR="00234DC2" w:rsidRPr="002F1728" w:rsidRDefault="00E13CF5" w:rsidP="00155721">
      <w:pPr>
        <w:pStyle w:val="Title"/>
        <w:rPr>
          <w:color w:val="001823"/>
        </w:rPr>
      </w:pPr>
      <w:r w:rsidRPr="002F1728">
        <w:rPr>
          <w:color w:val="001823"/>
        </w:rPr>
        <w:t xml:space="preserve">Dr. </w:t>
      </w:r>
      <w:r w:rsidR="00C12FB3" w:rsidRPr="002F1728">
        <w:rPr>
          <w:color w:val="001823"/>
        </w:rPr>
        <w:t xml:space="preserve">Melina </w:t>
      </w:r>
      <w:commentRangeStart w:id="2"/>
      <w:r w:rsidR="00C12FB3" w:rsidRPr="002F1728">
        <w:rPr>
          <w:color w:val="001823"/>
        </w:rPr>
        <w:t>Fords</w:t>
      </w:r>
      <w:commentRangeEnd w:id="2"/>
      <w:r w:rsidR="00DA4AC4" w:rsidRPr="002F1728">
        <w:rPr>
          <w:rStyle w:val="CommentReference"/>
          <w:vanish/>
          <w:color w:val="001823"/>
        </w:rPr>
        <w:commentReference w:id="2"/>
      </w:r>
      <w:r w:rsidR="00021EEB" w:rsidRPr="002F1728">
        <w:rPr>
          <w:color w:val="001823"/>
        </w:rPr>
        <w:br w:type="page"/>
      </w:r>
      <w:r w:rsidR="00C12FB3" w:rsidRPr="002F1728">
        <w:rPr>
          <w:color w:val="001823"/>
        </w:rPr>
        <w:lastRenderedPageBreak/>
        <w:t>Work/Life Imbalance</w:t>
      </w:r>
    </w:p>
    <w:p w14:paraId="7ED6DFAD" w14:textId="4C2A7D6D" w:rsidR="00BC785C" w:rsidRPr="002F1728" w:rsidRDefault="006349AA" w:rsidP="00155721">
      <w:pPr>
        <w:ind w:firstLine="720"/>
        <w:rPr>
          <w:color w:val="001823"/>
        </w:rPr>
      </w:pPr>
      <w:commentRangeStart w:id="3"/>
      <w:r w:rsidRPr="002F1728">
        <w:rPr>
          <w:color w:val="001823"/>
        </w:rPr>
        <w:t xml:space="preserve">Coordinating supervision and care for young children is a common challenge faced by many working parents. </w:t>
      </w:r>
      <w:commentRangeEnd w:id="3"/>
      <w:r w:rsidR="00C162EB" w:rsidRPr="002F1728">
        <w:rPr>
          <w:rStyle w:val="CommentReference"/>
          <w:vanish/>
          <w:color w:val="001823"/>
        </w:rPr>
        <w:commentReference w:id="3"/>
      </w:r>
      <w:r w:rsidRPr="002F1728">
        <w:rPr>
          <w:color w:val="001823"/>
        </w:rPr>
        <w:t xml:space="preserve">It is extremely rare for school and business schedules to be perfectly aligned, and there is a wide range of unexpected events that place additional stress and frustration on modern families. </w:t>
      </w:r>
      <w:commentRangeStart w:id="4"/>
      <w:r w:rsidRPr="002F1728">
        <w:rPr>
          <w:color w:val="001823"/>
        </w:rPr>
        <w:t>For</w:t>
      </w:r>
      <w:commentRangeEnd w:id="4"/>
      <w:r w:rsidR="00DA4AC4" w:rsidRPr="002F1728">
        <w:rPr>
          <w:rStyle w:val="CommentReference"/>
          <w:vanish/>
          <w:color w:val="001823"/>
        </w:rPr>
        <w:commentReference w:id="4"/>
      </w:r>
      <w:r w:rsidRPr="002F1728">
        <w:rPr>
          <w:color w:val="001823"/>
        </w:rPr>
        <w:t xml:space="preserve"> example, </w:t>
      </w:r>
      <w:r w:rsidR="00AE0998" w:rsidRPr="002F1728">
        <w:rPr>
          <w:color w:val="001823"/>
        </w:rPr>
        <w:t xml:space="preserve">sudden illnesses, </w:t>
      </w:r>
      <w:r w:rsidRPr="002F1728">
        <w:rPr>
          <w:color w:val="001823"/>
        </w:rPr>
        <w:t xml:space="preserve">doctor’s appointments, and poorly communicated early dismissals all contribute to the rushed scramble to arrange childcare that is familiar to many parents of young children. </w:t>
      </w:r>
      <w:r w:rsidR="00AE0998" w:rsidRPr="002F1728">
        <w:rPr>
          <w:color w:val="001823"/>
        </w:rPr>
        <w:t>Circumstances such as these are</w:t>
      </w:r>
      <w:r w:rsidR="00825894" w:rsidRPr="002F1728">
        <w:rPr>
          <w:color w:val="001823"/>
        </w:rPr>
        <w:t xml:space="preserve"> </w:t>
      </w:r>
      <w:r w:rsidR="00AE0998" w:rsidRPr="002F1728">
        <w:rPr>
          <w:color w:val="001823"/>
        </w:rPr>
        <w:t xml:space="preserve">unfortunate </w:t>
      </w:r>
      <w:r w:rsidR="00825894" w:rsidRPr="002F1728">
        <w:rPr>
          <w:color w:val="001823"/>
        </w:rPr>
        <w:t>for both</w:t>
      </w:r>
      <w:r w:rsidR="007F29DF" w:rsidRPr="002F1728">
        <w:rPr>
          <w:color w:val="001823"/>
        </w:rPr>
        <w:t xml:space="preserve"> companies and </w:t>
      </w:r>
      <w:r w:rsidR="00AE0998" w:rsidRPr="002F1728">
        <w:rPr>
          <w:color w:val="001823"/>
        </w:rPr>
        <w:t xml:space="preserve">their </w:t>
      </w:r>
      <w:r w:rsidR="007F29DF" w:rsidRPr="002F1728">
        <w:rPr>
          <w:color w:val="001823"/>
        </w:rPr>
        <w:t xml:space="preserve">employees. </w:t>
      </w:r>
      <w:r w:rsidR="00AE0998" w:rsidRPr="002F1728">
        <w:rPr>
          <w:color w:val="001823"/>
        </w:rPr>
        <w:t>These types of situations</w:t>
      </w:r>
      <w:r w:rsidR="007F29DF" w:rsidRPr="002F1728">
        <w:rPr>
          <w:color w:val="001823"/>
        </w:rPr>
        <w:t xml:space="preserve"> force employees to make some tough decisions that could ultimately affect not only their job performance, but </w:t>
      </w:r>
      <w:r w:rsidR="009D29F7" w:rsidRPr="002F1728">
        <w:rPr>
          <w:color w:val="001823"/>
        </w:rPr>
        <w:t xml:space="preserve">also </w:t>
      </w:r>
      <w:r w:rsidR="007F29DF" w:rsidRPr="002F1728">
        <w:rPr>
          <w:color w:val="001823"/>
        </w:rPr>
        <w:t>their overall happiness in their work environment</w:t>
      </w:r>
      <w:r w:rsidR="00825894" w:rsidRPr="002F1728">
        <w:rPr>
          <w:color w:val="001823"/>
        </w:rPr>
        <w:t xml:space="preserve">. </w:t>
      </w:r>
      <w:r w:rsidR="00833CDC" w:rsidRPr="002F1728">
        <w:rPr>
          <w:color w:val="001823"/>
        </w:rPr>
        <w:t xml:space="preserve">However, there are solutions to this imbalance. </w:t>
      </w:r>
      <w:commentRangeStart w:id="5"/>
      <w:r w:rsidR="00825894" w:rsidRPr="002F1728">
        <w:rPr>
          <w:color w:val="001823"/>
        </w:rPr>
        <w:t xml:space="preserve">Companies </w:t>
      </w:r>
      <w:r w:rsidR="00833CDC" w:rsidRPr="002F1728">
        <w:rPr>
          <w:color w:val="001823"/>
        </w:rPr>
        <w:t>must</w:t>
      </w:r>
      <w:r w:rsidR="00C21B98" w:rsidRPr="002F1728">
        <w:rPr>
          <w:color w:val="001823"/>
        </w:rPr>
        <w:t xml:space="preserve"> </w:t>
      </w:r>
      <w:r w:rsidR="00833CDC" w:rsidRPr="002F1728">
        <w:rPr>
          <w:color w:val="001823"/>
        </w:rPr>
        <w:t>adapt and provide</w:t>
      </w:r>
      <w:r w:rsidR="00825894" w:rsidRPr="002F1728">
        <w:rPr>
          <w:color w:val="001823"/>
        </w:rPr>
        <w:t xml:space="preserve"> adequate family leave, allow work-at-home days for applicable positions, and encourag</w:t>
      </w:r>
      <w:r w:rsidR="00A648AF" w:rsidRPr="002F1728">
        <w:rPr>
          <w:color w:val="001823"/>
        </w:rPr>
        <w:t>e</w:t>
      </w:r>
      <w:r w:rsidR="00825894" w:rsidRPr="002F1728">
        <w:rPr>
          <w:color w:val="001823"/>
        </w:rPr>
        <w:t xml:space="preserve"> the use of all vacation time and sick time as needed</w:t>
      </w:r>
      <w:commentRangeEnd w:id="5"/>
      <w:r w:rsidR="00C162EB" w:rsidRPr="002F1728">
        <w:rPr>
          <w:rStyle w:val="CommentReference"/>
          <w:vanish/>
          <w:color w:val="001823"/>
        </w:rPr>
        <w:commentReference w:id="5"/>
      </w:r>
      <w:r w:rsidR="00825894" w:rsidRPr="002F1728">
        <w:rPr>
          <w:color w:val="001823"/>
        </w:rPr>
        <w:t>.</w:t>
      </w:r>
      <w:r w:rsidR="00833CDC" w:rsidRPr="002F1728">
        <w:rPr>
          <w:color w:val="001823"/>
        </w:rPr>
        <w:t xml:space="preserve"> Not only is this good for their human response, but these practices may actually increase productivity.</w:t>
      </w:r>
    </w:p>
    <w:p w14:paraId="144FE99C" w14:textId="77777777" w:rsidR="00515A09" w:rsidRPr="002F1728" w:rsidRDefault="00E13CF5" w:rsidP="00155721">
      <w:pPr>
        <w:pStyle w:val="Heading1"/>
        <w:rPr>
          <w:color w:val="001823"/>
        </w:rPr>
      </w:pPr>
      <w:r w:rsidRPr="002F1728">
        <w:rPr>
          <w:color w:val="001823"/>
        </w:rPr>
        <w:t>Adequate Family Leave</w:t>
      </w:r>
    </w:p>
    <w:p w14:paraId="58C1BF97" w14:textId="7919BEF5" w:rsidR="00825894" w:rsidRPr="002F1728" w:rsidRDefault="00E13CF5" w:rsidP="00155721">
      <w:pPr>
        <w:ind w:firstLine="720"/>
        <w:rPr>
          <w:color w:val="001823"/>
        </w:rPr>
      </w:pPr>
      <w:proofErr w:type="gramStart"/>
      <w:r w:rsidRPr="002F1728">
        <w:rPr>
          <w:color w:val="001823"/>
        </w:rPr>
        <w:t>One way</w:t>
      </w:r>
      <w:proofErr w:type="gramEnd"/>
      <w:r w:rsidRPr="002F1728">
        <w:rPr>
          <w:color w:val="001823"/>
        </w:rPr>
        <w:t xml:space="preserve"> companies can ensure productivity and happiness in workers is by providing adequate leave time for both parents following the birth of a child.</w:t>
      </w:r>
      <w:commentRangeStart w:id="6"/>
      <w:r w:rsidRPr="002F1728">
        <w:rPr>
          <w:color w:val="001823"/>
        </w:rPr>
        <w:t xml:space="preserve"> </w:t>
      </w:r>
      <w:r w:rsidR="00041448" w:rsidRPr="002F1728">
        <w:rPr>
          <w:color w:val="001823"/>
        </w:rPr>
        <w:t xml:space="preserve">Schulte (2014) indicates that there is </w:t>
      </w:r>
      <w:r w:rsidR="00227D11" w:rsidRPr="002F1728">
        <w:rPr>
          <w:color w:val="001823"/>
        </w:rPr>
        <w:t xml:space="preserve">a </w:t>
      </w:r>
      <w:r w:rsidR="00041448" w:rsidRPr="002F1728">
        <w:rPr>
          <w:color w:val="001823"/>
        </w:rPr>
        <w:t xml:space="preserve">connection between an employee’s work-life balance. </w:t>
      </w:r>
      <w:commentRangeEnd w:id="6"/>
      <w:r w:rsidR="0007711A" w:rsidRPr="002F1728">
        <w:rPr>
          <w:rStyle w:val="CommentReference"/>
          <w:vanish/>
          <w:color w:val="001823"/>
        </w:rPr>
        <w:commentReference w:id="6"/>
      </w:r>
      <w:r w:rsidR="00041448" w:rsidRPr="002F1728">
        <w:rPr>
          <w:color w:val="001823"/>
        </w:rPr>
        <w:t xml:space="preserve">The problem is that most companies fail to see this link. </w:t>
      </w:r>
      <w:r w:rsidRPr="002F1728">
        <w:rPr>
          <w:color w:val="001823"/>
        </w:rPr>
        <w:t>Mothers need time to heal, rest, and adjust to the schedule and needs of a new baby. Newborns can sometimes have problems</w:t>
      </w:r>
      <w:r w:rsidR="00227D11" w:rsidRPr="002F1728">
        <w:rPr>
          <w:color w:val="001823"/>
        </w:rPr>
        <w:t>,</w:t>
      </w:r>
      <w:r w:rsidRPr="002F1728">
        <w:rPr>
          <w:color w:val="001823"/>
        </w:rPr>
        <w:t xml:space="preserve"> such as jaundice, feeding issues, or sleeping difficulties. New parents should be able to take care of these issues before the child g</w:t>
      </w:r>
      <w:r w:rsidR="00041448" w:rsidRPr="002F1728">
        <w:rPr>
          <w:color w:val="001823"/>
        </w:rPr>
        <w:t xml:space="preserve">oes into some kind of daycare and companies need to be more responsive to these needs. </w:t>
      </w:r>
      <w:r w:rsidRPr="002F1728">
        <w:rPr>
          <w:color w:val="001823"/>
        </w:rPr>
        <w:t xml:space="preserve">If new parents have time to spend with their baby, they will not be so anxious, tired, or unsettled when they return to work. </w:t>
      </w:r>
      <w:r w:rsidR="00825894" w:rsidRPr="002F1728">
        <w:rPr>
          <w:color w:val="001823"/>
        </w:rPr>
        <w:t xml:space="preserve">For instance, the Patagonia </w:t>
      </w:r>
      <w:r w:rsidR="00A828D8" w:rsidRPr="002F1728">
        <w:rPr>
          <w:color w:val="001823"/>
        </w:rPr>
        <w:t>Company</w:t>
      </w:r>
      <w:r w:rsidR="00825894" w:rsidRPr="002F1728">
        <w:rPr>
          <w:color w:val="001823"/>
        </w:rPr>
        <w:t xml:space="preserve"> allows new parents a two-month </w:t>
      </w:r>
      <w:r w:rsidR="00825894" w:rsidRPr="002F1728">
        <w:rPr>
          <w:color w:val="001823"/>
        </w:rPr>
        <w:lastRenderedPageBreak/>
        <w:t>parental leave (Schulte, 2014). This way, parents can come back to work ready to focus on their jobs again.</w:t>
      </w:r>
    </w:p>
    <w:p w14:paraId="1BDFED5B" w14:textId="77777777" w:rsidR="00515A09" w:rsidRPr="002F1728" w:rsidRDefault="00E13CF5" w:rsidP="00155721">
      <w:pPr>
        <w:pStyle w:val="Heading1"/>
        <w:rPr>
          <w:color w:val="001823"/>
        </w:rPr>
      </w:pPr>
      <w:r w:rsidRPr="002F1728">
        <w:rPr>
          <w:color w:val="001823"/>
        </w:rPr>
        <w:t xml:space="preserve">Work at Home </w:t>
      </w:r>
      <w:commentRangeStart w:id="7"/>
      <w:r w:rsidRPr="002F1728">
        <w:rPr>
          <w:color w:val="001823"/>
        </w:rPr>
        <w:t>Days</w:t>
      </w:r>
      <w:commentRangeEnd w:id="7"/>
      <w:r w:rsidR="0007711A" w:rsidRPr="002F1728">
        <w:rPr>
          <w:rStyle w:val="CommentReference"/>
          <w:b w:val="0"/>
          <w:vanish/>
          <w:color w:val="001823"/>
        </w:rPr>
        <w:commentReference w:id="7"/>
      </w:r>
    </w:p>
    <w:p w14:paraId="78A18C4E" w14:textId="5E2BEDBB" w:rsidR="00E13CF5" w:rsidRPr="002F1728" w:rsidRDefault="00E13CF5">
      <w:pPr>
        <w:ind w:firstLine="720"/>
        <w:rPr>
          <w:color w:val="001823"/>
        </w:rPr>
      </w:pPr>
      <w:commentRangeStart w:id="8"/>
      <w:r w:rsidRPr="002F1728">
        <w:rPr>
          <w:color w:val="001823"/>
        </w:rPr>
        <w:t>Workers’ happiness and productivity can also be increased by adding one work-at-home day to weekly schedules, if it fits with the position</w:t>
      </w:r>
      <w:commentRangeEnd w:id="8"/>
      <w:r w:rsidR="00301CB6" w:rsidRPr="002F1728">
        <w:rPr>
          <w:rStyle w:val="CommentReference"/>
          <w:vanish/>
          <w:color w:val="001823"/>
        </w:rPr>
        <w:commentReference w:id="8"/>
      </w:r>
      <w:r w:rsidRPr="002F1728">
        <w:rPr>
          <w:color w:val="001823"/>
        </w:rPr>
        <w:t xml:space="preserve">. </w:t>
      </w:r>
      <w:r w:rsidR="00825894" w:rsidRPr="002F1728">
        <w:rPr>
          <w:color w:val="001823"/>
        </w:rPr>
        <w:t xml:space="preserve">A study by </w:t>
      </w:r>
      <w:proofErr w:type="spellStart"/>
      <w:r w:rsidR="00825894" w:rsidRPr="002F1728">
        <w:rPr>
          <w:color w:val="001823"/>
        </w:rPr>
        <w:t>Daipuria</w:t>
      </w:r>
      <w:proofErr w:type="spellEnd"/>
      <w:r w:rsidR="00825894" w:rsidRPr="002F1728">
        <w:rPr>
          <w:color w:val="001823"/>
        </w:rPr>
        <w:t xml:space="preserve"> and </w:t>
      </w:r>
      <w:proofErr w:type="spellStart"/>
      <w:r w:rsidR="00825894" w:rsidRPr="002F1728">
        <w:rPr>
          <w:color w:val="001823"/>
        </w:rPr>
        <w:t>Kakar</w:t>
      </w:r>
      <w:proofErr w:type="spellEnd"/>
      <w:r w:rsidR="00825894" w:rsidRPr="002F1728">
        <w:rPr>
          <w:color w:val="001823"/>
        </w:rPr>
        <w:t xml:space="preserve"> (2013) showed that a “c</w:t>
      </w:r>
      <w:r w:rsidR="00825894" w:rsidRPr="002F1728">
        <w:rPr>
          <w:rFonts w:eastAsia="Times New Roman"/>
          <w:color w:val="001823"/>
        </w:rPr>
        <w:t>ompressed</w:t>
      </w:r>
      <w:r w:rsidR="00825894" w:rsidRPr="002F1728">
        <w:rPr>
          <w:color w:val="001823"/>
        </w:rPr>
        <w:t xml:space="preserve"> </w:t>
      </w:r>
      <w:r w:rsidR="00825894" w:rsidRPr="002F1728">
        <w:rPr>
          <w:rFonts w:eastAsia="Times New Roman"/>
          <w:color w:val="001823"/>
        </w:rPr>
        <w:t>work week and work from home options also find favor amongst the respondents which give clear indication to the organization to remodel their work assignments to suit mutual requirements” (p. 51). Participants in the modified work environment find the flexibility in their schedules to be mutually beneficial for them and the companies</w:t>
      </w:r>
      <w:r w:rsidR="00227D11" w:rsidRPr="002F1728">
        <w:rPr>
          <w:rFonts w:eastAsia="Times New Roman"/>
          <w:color w:val="001823"/>
        </w:rPr>
        <w:t xml:space="preserve"> for whom</w:t>
      </w:r>
      <w:r w:rsidR="00825894" w:rsidRPr="002F1728">
        <w:rPr>
          <w:rFonts w:eastAsia="Times New Roman"/>
          <w:color w:val="001823"/>
        </w:rPr>
        <w:t xml:space="preserve"> they work. </w:t>
      </w:r>
      <w:r w:rsidR="001F267B" w:rsidRPr="002F1728">
        <w:rPr>
          <w:color w:val="001823"/>
        </w:rPr>
        <w:t>While at first glance it may seem like an impossible task to create such an accommodating work arrangement, t</w:t>
      </w:r>
      <w:r w:rsidRPr="002F1728">
        <w:rPr>
          <w:color w:val="001823"/>
        </w:rPr>
        <w:t xml:space="preserve">here are a lot of ways this can work for a company and its employees. Remote access via computer can make employees available anytime. </w:t>
      </w:r>
      <w:commentRangeStart w:id="9"/>
      <w:r w:rsidR="00825894" w:rsidRPr="002F1728">
        <w:rPr>
          <w:color w:val="001823"/>
        </w:rPr>
        <w:t>Additionally,</w:t>
      </w:r>
      <w:commentRangeEnd w:id="9"/>
      <w:r w:rsidR="00F570F3" w:rsidRPr="002F1728">
        <w:rPr>
          <w:rStyle w:val="CommentReference"/>
          <w:vanish/>
          <w:color w:val="001823"/>
        </w:rPr>
        <w:commentReference w:id="9"/>
      </w:r>
      <w:r w:rsidR="00825894" w:rsidRPr="002F1728">
        <w:rPr>
          <w:color w:val="001823"/>
        </w:rPr>
        <w:t xml:space="preserve"> e</w:t>
      </w:r>
      <w:r w:rsidR="00101321" w:rsidRPr="002F1728">
        <w:rPr>
          <w:color w:val="001823"/>
        </w:rPr>
        <w:t>mployees</w:t>
      </w:r>
      <w:r w:rsidRPr="002F1728">
        <w:rPr>
          <w:color w:val="001823"/>
        </w:rPr>
        <w:t xml:space="preserve"> can participate in meetings via Skype</w:t>
      </w:r>
      <w:r w:rsidR="00371185" w:rsidRPr="002F1728">
        <w:rPr>
          <w:color w:val="001823"/>
          <w:vertAlign w:val="superscript"/>
        </w:rPr>
        <w:t>®</w:t>
      </w:r>
      <w:r w:rsidRPr="002F1728">
        <w:rPr>
          <w:color w:val="001823"/>
        </w:rPr>
        <w:t xml:space="preserve">, share documents, and send emails. </w:t>
      </w:r>
      <w:r w:rsidR="00101321" w:rsidRPr="002F1728">
        <w:rPr>
          <w:color w:val="001823"/>
        </w:rPr>
        <w:t>The modified work schedule also makes it possible for employees to</w:t>
      </w:r>
      <w:r w:rsidRPr="002F1728">
        <w:rPr>
          <w:color w:val="001823"/>
        </w:rPr>
        <w:t xml:space="preserve"> work outside of a traditiona</w:t>
      </w:r>
      <w:r w:rsidR="00FE5659" w:rsidRPr="002F1728">
        <w:rPr>
          <w:color w:val="001823"/>
        </w:rPr>
        <w:t xml:space="preserve">l eight-hour workday as needed. </w:t>
      </w:r>
      <w:proofErr w:type="spellStart"/>
      <w:r w:rsidR="007A5793" w:rsidRPr="002F1728">
        <w:rPr>
          <w:color w:val="001823"/>
        </w:rPr>
        <w:t>Daipuria</w:t>
      </w:r>
      <w:proofErr w:type="spellEnd"/>
      <w:r w:rsidR="00FE5659" w:rsidRPr="002F1728">
        <w:rPr>
          <w:color w:val="001823"/>
        </w:rPr>
        <w:t xml:space="preserve"> and </w:t>
      </w:r>
      <w:proofErr w:type="spellStart"/>
      <w:r w:rsidR="00FE5659" w:rsidRPr="002F1728">
        <w:rPr>
          <w:color w:val="001823"/>
        </w:rPr>
        <w:t>Kakar</w:t>
      </w:r>
      <w:proofErr w:type="spellEnd"/>
      <w:r w:rsidR="00FE5659" w:rsidRPr="002F1728">
        <w:rPr>
          <w:color w:val="001823"/>
        </w:rPr>
        <w:t xml:space="preserve"> (2013) concluded that a flexible work schedule is likely to “improve the work-life balance of the employee especially if they are working parents” (p. 51). </w:t>
      </w:r>
      <w:r w:rsidR="00A43CE0" w:rsidRPr="002F1728">
        <w:rPr>
          <w:color w:val="001823"/>
        </w:rPr>
        <w:t>So e</w:t>
      </w:r>
      <w:r w:rsidRPr="002F1728">
        <w:rPr>
          <w:color w:val="001823"/>
        </w:rPr>
        <w:t>ven if a company cannot spare someone for a whole day every week, this plan might be available as needed occasionally for the employee.</w:t>
      </w:r>
    </w:p>
    <w:p w14:paraId="68907AC7" w14:textId="77777777" w:rsidR="00515A09" w:rsidRPr="002F1728" w:rsidRDefault="00E13CF5" w:rsidP="00155721">
      <w:pPr>
        <w:pStyle w:val="Heading1"/>
        <w:rPr>
          <w:color w:val="001823"/>
        </w:rPr>
      </w:pPr>
      <w:r w:rsidRPr="002F1728">
        <w:rPr>
          <w:color w:val="001823"/>
        </w:rPr>
        <w:t>Vacation and Sick Time</w:t>
      </w:r>
    </w:p>
    <w:p w14:paraId="09C31A9C" w14:textId="77777777" w:rsidR="00825894" w:rsidRPr="002F1728" w:rsidRDefault="00E13CF5" w:rsidP="00155721">
      <w:pPr>
        <w:ind w:firstLine="720"/>
        <w:rPr>
          <w:rFonts w:eastAsia="Times New Roman"/>
          <w:color w:val="001823"/>
        </w:rPr>
      </w:pPr>
      <w:r w:rsidRPr="002F1728">
        <w:rPr>
          <w:color w:val="001823"/>
        </w:rPr>
        <w:t xml:space="preserve">Finally, companies should encourage the use of all yearly vacation time, as well as sick time when needed. </w:t>
      </w:r>
      <w:r w:rsidR="001F267B" w:rsidRPr="002F1728">
        <w:rPr>
          <w:color w:val="001823"/>
        </w:rPr>
        <w:t xml:space="preserve">It is possible that a situation may arise that an employee just cannot avoid. </w:t>
      </w:r>
      <w:commentRangeStart w:id="10"/>
      <w:r w:rsidR="009A5B71" w:rsidRPr="002F1728">
        <w:rPr>
          <w:color w:val="001823"/>
        </w:rPr>
        <w:t xml:space="preserve">Sometimes parents are forced to make a decision between their sick child and their job. Sick days mean tending to a sick child at home. A workplace culture that frowns on people who stay </w:t>
      </w:r>
      <w:r w:rsidR="009A5B71" w:rsidRPr="002F1728">
        <w:rPr>
          <w:color w:val="001823"/>
        </w:rPr>
        <w:lastRenderedPageBreak/>
        <w:t>home when they or their child cannot be at school or is sick only harms everyone working</w:t>
      </w:r>
      <w:commentRangeEnd w:id="10"/>
      <w:r w:rsidR="00301CB6" w:rsidRPr="002F1728">
        <w:rPr>
          <w:rStyle w:val="CommentReference"/>
          <w:vanish/>
          <w:color w:val="001823"/>
        </w:rPr>
        <w:commentReference w:id="10"/>
      </w:r>
      <w:r w:rsidR="009A5B71" w:rsidRPr="002F1728">
        <w:rPr>
          <w:color w:val="001823"/>
        </w:rPr>
        <w:t>. It</w:t>
      </w:r>
      <w:r w:rsidR="00E356E2" w:rsidRPr="002F1728">
        <w:rPr>
          <w:color w:val="001823"/>
        </w:rPr>
        <w:t xml:space="preserve"> </w:t>
      </w:r>
      <w:r w:rsidR="009A5B71" w:rsidRPr="002F1728">
        <w:rPr>
          <w:color w:val="001823"/>
        </w:rPr>
        <w:t>encourages people to lie or even sometimes inappropriately bring the child to work with them. Similarly, e</w:t>
      </w:r>
      <w:r w:rsidRPr="002F1728">
        <w:rPr>
          <w:color w:val="001823"/>
        </w:rPr>
        <w:t xml:space="preserve">mployees should not have to worry about vacation days which they need at unusual times to cover days when schools are closed as well as to take vacations. Allowing people to use these days as “personal days” for whatever reason creates a more honest workplace and more productive workforce when employees are at work. </w:t>
      </w:r>
      <w:proofErr w:type="spellStart"/>
      <w:r w:rsidR="00825894" w:rsidRPr="002F1728">
        <w:rPr>
          <w:color w:val="001823"/>
        </w:rPr>
        <w:t>Krasulja</w:t>
      </w:r>
      <w:proofErr w:type="spellEnd"/>
      <w:r w:rsidR="00825894" w:rsidRPr="002F1728">
        <w:rPr>
          <w:color w:val="001823"/>
        </w:rPr>
        <w:t xml:space="preserve">, </w:t>
      </w:r>
      <w:proofErr w:type="spellStart"/>
      <w:r w:rsidR="00825894" w:rsidRPr="002F1728">
        <w:rPr>
          <w:color w:val="001823"/>
        </w:rPr>
        <w:t>Blagojevic</w:t>
      </w:r>
      <w:proofErr w:type="spellEnd"/>
      <w:r w:rsidR="00825894" w:rsidRPr="002F1728">
        <w:rPr>
          <w:color w:val="001823"/>
        </w:rPr>
        <w:t xml:space="preserve">, and Radojevic (2015) have shown that </w:t>
      </w:r>
      <w:r w:rsidR="00825894" w:rsidRPr="002F1728">
        <w:rPr>
          <w:rFonts w:eastAsia="Times New Roman"/>
          <w:color w:val="001823"/>
        </w:rPr>
        <w:t>organizations that offer work-life balance programs have happier employees who stay longer.</w:t>
      </w:r>
    </w:p>
    <w:p w14:paraId="1CE07EE2" w14:textId="77777777" w:rsidR="00F570F3" w:rsidRPr="002F1728" w:rsidRDefault="00F570F3" w:rsidP="0096360D">
      <w:pPr>
        <w:ind w:firstLine="720"/>
        <w:jc w:val="center"/>
        <w:rPr>
          <w:rFonts w:eastAsia="Times New Roman"/>
          <w:b/>
          <w:color w:val="001823"/>
        </w:rPr>
      </w:pPr>
      <w:r w:rsidRPr="002F1728">
        <w:rPr>
          <w:rFonts w:eastAsia="Times New Roman"/>
          <w:b/>
          <w:color w:val="001823"/>
        </w:rPr>
        <w:t>The Business Angle</w:t>
      </w:r>
    </w:p>
    <w:p w14:paraId="6B705E05" w14:textId="77777777" w:rsidR="00AC66CA" w:rsidRPr="002F1728" w:rsidRDefault="00AC66CA" w:rsidP="00155721">
      <w:pPr>
        <w:ind w:firstLine="720"/>
        <w:rPr>
          <w:rFonts w:eastAsia="Times New Roman"/>
          <w:color w:val="001823"/>
        </w:rPr>
      </w:pPr>
      <w:commentRangeStart w:id="11"/>
      <w:r w:rsidRPr="002F1728">
        <w:rPr>
          <w:rFonts w:eastAsia="Times New Roman"/>
          <w:color w:val="001823"/>
        </w:rPr>
        <w:t xml:space="preserve">Alternatively, some may argue that it is not a company’s responsibility to offer programming that impacts </w:t>
      </w:r>
      <w:r w:rsidR="008C21B3" w:rsidRPr="002F1728">
        <w:rPr>
          <w:rFonts w:eastAsia="Times New Roman"/>
          <w:color w:val="001823"/>
        </w:rPr>
        <w:t>the lives of employees</w:t>
      </w:r>
      <w:r w:rsidRPr="002F1728">
        <w:rPr>
          <w:rFonts w:eastAsia="Times New Roman"/>
          <w:color w:val="001823"/>
        </w:rPr>
        <w:t xml:space="preserve"> outside the </w:t>
      </w:r>
      <w:r w:rsidR="00B55C75" w:rsidRPr="002F1728">
        <w:rPr>
          <w:rFonts w:eastAsia="Times New Roman"/>
          <w:color w:val="001823"/>
        </w:rPr>
        <w:t>office</w:t>
      </w:r>
      <w:r w:rsidRPr="002F1728">
        <w:rPr>
          <w:rFonts w:eastAsia="Times New Roman"/>
          <w:color w:val="001823"/>
        </w:rPr>
        <w:t xml:space="preserve">. While a </w:t>
      </w:r>
      <w:r w:rsidR="00EC4A09" w:rsidRPr="002F1728">
        <w:rPr>
          <w:rFonts w:eastAsia="Times New Roman"/>
          <w:color w:val="001823"/>
        </w:rPr>
        <w:t>company</w:t>
      </w:r>
      <w:r w:rsidRPr="002F1728">
        <w:rPr>
          <w:rFonts w:eastAsia="Times New Roman"/>
          <w:color w:val="001823"/>
        </w:rPr>
        <w:t xml:space="preserve"> certainly </w:t>
      </w:r>
      <w:r w:rsidR="00B55C75" w:rsidRPr="002F1728">
        <w:rPr>
          <w:rFonts w:eastAsia="Times New Roman"/>
          <w:color w:val="001823"/>
        </w:rPr>
        <w:t>must</w:t>
      </w:r>
      <w:r w:rsidRPr="002F1728">
        <w:rPr>
          <w:rFonts w:eastAsia="Times New Roman"/>
          <w:color w:val="001823"/>
        </w:rPr>
        <w:t xml:space="preserve"> </w:t>
      </w:r>
      <w:r w:rsidR="008C21B3" w:rsidRPr="002F1728">
        <w:rPr>
          <w:rFonts w:eastAsia="Times New Roman"/>
          <w:color w:val="001823"/>
        </w:rPr>
        <w:t>focus upon</w:t>
      </w:r>
      <w:r w:rsidR="00B55C75" w:rsidRPr="002F1728">
        <w:rPr>
          <w:rFonts w:eastAsia="Times New Roman"/>
          <w:color w:val="001823"/>
        </w:rPr>
        <w:t xml:space="preserve"> </w:t>
      </w:r>
      <w:r w:rsidRPr="002F1728">
        <w:rPr>
          <w:rFonts w:eastAsia="Times New Roman"/>
          <w:color w:val="001823"/>
        </w:rPr>
        <w:t>sh</w:t>
      </w:r>
      <w:r w:rsidR="00EC4A09" w:rsidRPr="002F1728">
        <w:rPr>
          <w:rFonts w:eastAsia="Times New Roman"/>
          <w:color w:val="001823"/>
        </w:rPr>
        <w:t>are</w:t>
      </w:r>
      <w:r w:rsidRPr="002F1728">
        <w:rPr>
          <w:rFonts w:eastAsia="Times New Roman"/>
          <w:color w:val="001823"/>
        </w:rPr>
        <w:t xml:space="preserve">holders and profits, they also have responsibilities </w:t>
      </w:r>
      <w:r w:rsidR="008C21B3" w:rsidRPr="002F1728">
        <w:rPr>
          <w:rFonts w:eastAsia="Times New Roman"/>
          <w:color w:val="001823"/>
        </w:rPr>
        <w:t>to their</w:t>
      </w:r>
      <w:r w:rsidRPr="002F1728">
        <w:rPr>
          <w:rFonts w:eastAsia="Times New Roman"/>
          <w:color w:val="001823"/>
        </w:rPr>
        <w:t xml:space="preserve"> employees</w:t>
      </w:r>
      <w:r w:rsidR="008C21B3" w:rsidRPr="002F1728">
        <w:rPr>
          <w:rFonts w:eastAsia="Times New Roman"/>
          <w:color w:val="001823"/>
        </w:rPr>
        <w:t xml:space="preserve"> and the communities </w:t>
      </w:r>
      <w:r w:rsidR="00EC4A09" w:rsidRPr="002F1728">
        <w:rPr>
          <w:rFonts w:eastAsia="Times New Roman"/>
          <w:color w:val="001823"/>
        </w:rPr>
        <w:t>in which</w:t>
      </w:r>
      <w:r w:rsidR="008C21B3" w:rsidRPr="002F1728">
        <w:rPr>
          <w:rFonts w:eastAsia="Times New Roman"/>
          <w:color w:val="001823"/>
        </w:rPr>
        <w:t xml:space="preserve"> they reside</w:t>
      </w:r>
      <w:r w:rsidR="00EC4A09" w:rsidRPr="002F1728">
        <w:rPr>
          <w:rFonts w:eastAsia="Times New Roman"/>
          <w:color w:val="001823"/>
        </w:rPr>
        <w:t xml:space="preserve">. </w:t>
      </w:r>
      <w:commentRangeEnd w:id="11"/>
      <w:r w:rsidR="00F570F3" w:rsidRPr="002F1728">
        <w:rPr>
          <w:rStyle w:val="CommentReference"/>
          <w:vanish/>
          <w:color w:val="001823"/>
        </w:rPr>
        <w:commentReference w:id="11"/>
      </w:r>
      <w:r w:rsidR="008C21B3" w:rsidRPr="002F1728">
        <w:rPr>
          <w:rFonts w:eastAsia="Times New Roman"/>
          <w:color w:val="001823"/>
        </w:rPr>
        <w:t xml:space="preserve">The lens of history </w:t>
      </w:r>
      <w:r w:rsidR="00EC4A09" w:rsidRPr="002F1728">
        <w:rPr>
          <w:rFonts w:eastAsia="Times New Roman"/>
          <w:color w:val="001823"/>
        </w:rPr>
        <w:t>lands on the side of progress in the United States, and</w:t>
      </w:r>
      <w:r w:rsidR="008C21B3" w:rsidRPr="002F1728">
        <w:rPr>
          <w:rFonts w:eastAsia="Times New Roman"/>
          <w:color w:val="001823"/>
        </w:rPr>
        <w:t xml:space="preserve"> </w:t>
      </w:r>
      <w:r w:rsidR="00EC4A09" w:rsidRPr="002F1728">
        <w:rPr>
          <w:rFonts w:eastAsia="Times New Roman"/>
          <w:color w:val="001823"/>
        </w:rPr>
        <w:t xml:space="preserve">the </w:t>
      </w:r>
      <w:r w:rsidR="008C21B3" w:rsidRPr="002F1728">
        <w:rPr>
          <w:rFonts w:eastAsia="Times New Roman"/>
          <w:color w:val="001823"/>
        </w:rPr>
        <w:t xml:space="preserve">relationship between company and </w:t>
      </w:r>
      <w:r w:rsidR="00EC4A09" w:rsidRPr="002F1728">
        <w:rPr>
          <w:rFonts w:eastAsia="Times New Roman"/>
          <w:color w:val="001823"/>
        </w:rPr>
        <w:t>employee is ever evolving. Where in the past there</w:t>
      </w:r>
      <w:r w:rsidR="008C21B3" w:rsidRPr="002F1728">
        <w:rPr>
          <w:rFonts w:eastAsia="Times New Roman"/>
          <w:color w:val="001823"/>
        </w:rPr>
        <w:t xml:space="preserve"> </w:t>
      </w:r>
      <w:r w:rsidR="00EC4A09" w:rsidRPr="002F1728">
        <w:rPr>
          <w:rFonts w:eastAsia="Times New Roman"/>
          <w:color w:val="001823"/>
        </w:rPr>
        <w:t xml:space="preserve">were exploitative practices such as </w:t>
      </w:r>
      <w:r w:rsidR="008C21B3" w:rsidRPr="002F1728">
        <w:rPr>
          <w:rFonts w:eastAsia="Times New Roman"/>
          <w:color w:val="001823"/>
        </w:rPr>
        <w:t xml:space="preserve">child labor, </w:t>
      </w:r>
      <w:r w:rsidR="00EC4A09" w:rsidRPr="002F1728">
        <w:rPr>
          <w:rFonts w:eastAsia="Times New Roman"/>
          <w:color w:val="001823"/>
        </w:rPr>
        <w:t>or no rules on hours worked, the culture has shifted for a reason. There is a symbiosis between employers and employees and protecting this relationship</w:t>
      </w:r>
      <w:r w:rsidR="00F570F3" w:rsidRPr="002F1728">
        <w:rPr>
          <w:rFonts w:eastAsia="Times New Roman"/>
          <w:color w:val="001823"/>
        </w:rPr>
        <w:t>,</w:t>
      </w:r>
      <w:r w:rsidR="00EC4A09" w:rsidRPr="002F1728">
        <w:rPr>
          <w:rFonts w:eastAsia="Times New Roman"/>
          <w:color w:val="001823"/>
        </w:rPr>
        <w:t xml:space="preserve"> and maintaining its healthiness</w:t>
      </w:r>
      <w:r w:rsidR="00F570F3" w:rsidRPr="002F1728">
        <w:rPr>
          <w:rFonts w:eastAsia="Times New Roman"/>
          <w:color w:val="001823"/>
        </w:rPr>
        <w:t>,</w:t>
      </w:r>
      <w:r w:rsidR="00EC4A09" w:rsidRPr="002F1728">
        <w:rPr>
          <w:rFonts w:eastAsia="Times New Roman"/>
          <w:color w:val="001823"/>
        </w:rPr>
        <w:t xml:space="preserve"> provides a boon for all.</w:t>
      </w:r>
    </w:p>
    <w:p w14:paraId="50D3CF51" w14:textId="77777777" w:rsidR="00E13CF5" w:rsidRPr="002F1728" w:rsidRDefault="00825894" w:rsidP="00155721">
      <w:pPr>
        <w:pStyle w:val="Heading1"/>
        <w:rPr>
          <w:color w:val="001823"/>
        </w:rPr>
      </w:pPr>
      <w:r w:rsidRPr="002F1728">
        <w:rPr>
          <w:color w:val="001823"/>
        </w:rPr>
        <w:t>Conclusion</w:t>
      </w:r>
    </w:p>
    <w:p w14:paraId="68C526AC" w14:textId="0BB14370" w:rsidR="00825894" w:rsidRPr="002F1728" w:rsidRDefault="00697770" w:rsidP="00155721">
      <w:pPr>
        <w:ind w:firstLine="720"/>
        <w:rPr>
          <w:color w:val="001823"/>
        </w:rPr>
      </w:pPr>
      <w:r w:rsidRPr="002F1728">
        <w:rPr>
          <w:color w:val="001823"/>
        </w:rPr>
        <w:t xml:space="preserve">It is hard to imagine that working parents are productive or focused when they are forced to leave a sick, young child at home alone or in someone else's care. </w:t>
      </w:r>
      <w:commentRangeStart w:id="12"/>
      <w:r w:rsidR="00A828D8" w:rsidRPr="002F1728">
        <w:rPr>
          <w:color w:val="001823"/>
        </w:rPr>
        <w:t xml:space="preserve">Employers </w:t>
      </w:r>
      <w:r w:rsidR="00AC66CA" w:rsidRPr="002F1728">
        <w:rPr>
          <w:color w:val="001823"/>
        </w:rPr>
        <w:t xml:space="preserve">should create improved working </w:t>
      </w:r>
      <w:r w:rsidR="00A828D8" w:rsidRPr="002F1728">
        <w:rPr>
          <w:color w:val="001823"/>
        </w:rPr>
        <w:t xml:space="preserve">conditions </w:t>
      </w:r>
      <w:r w:rsidR="000D6E4F" w:rsidRPr="002F1728">
        <w:rPr>
          <w:color w:val="001823"/>
        </w:rPr>
        <w:t>by implementing</w:t>
      </w:r>
      <w:r w:rsidR="009A0314" w:rsidRPr="002F1728">
        <w:rPr>
          <w:color w:val="001823"/>
        </w:rPr>
        <w:t xml:space="preserve"> programs that take into consideration work and life</w:t>
      </w:r>
      <w:r w:rsidR="00E472F5" w:rsidRPr="002F1728">
        <w:rPr>
          <w:color w:val="001823"/>
        </w:rPr>
        <w:t>, bridging the gap between the two seemingly different environments</w:t>
      </w:r>
      <w:r w:rsidR="000D6E4F" w:rsidRPr="002F1728">
        <w:rPr>
          <w:color w:val="001823"/>
        </w:rPr>
        <w:t xml:space="preserve"> </w:t>
      </w:r>
      <w:r w:rsidR="00A828D8" w:rsidRPr="002F1728">
        <w:rPr>
          <w:color w:val="001823"/>
        </w:rPr>
        <w:t xml:space="preserve">without compromising productivity </w:t>
      </w:r>
      <w:r w:rsidR="00AC66CA" w:rsidRPr="002F1728">
        <w:rPr>
          <w:color w:val="001823"/>
        </w:rPr>
        <w:t>(</w:t>
      </w:r>
      <w:r w:rsidR="00A828D8" w:rsidRPr="002F1728">
        <w:rPr>
          <w:color w:val="001823"/>
        </w:rPr>
        <w:t>and even increasing employee satisfaction</w:t>
      </w:r>
      <w:commentRangeEnd w:id="12"/>
      <w:r w:rsidR="00F570F3" w:rsidRPr="002F1728">
        <w:rPr>
          <w:rStyle w:val="CommentReference"/>
          <w:vanish/>
          <w:color w:val="001823"/>
        </w:rPr>
        <w:commentReference w:id="12"/>
      </w:r>
      <w:r w:rsidR="00AC66CA" w:rsidRPr="002F1728">
        <w:rPr>
          <w:color w:val="001823"/>
        </w:rPr>
        <w:t>)</w:t>
      </w:r>
      <w:r w:rsidR="00A828D8" w:rsidRPr="002F1728">
        <w:rPr>
          <w:color w:val="001823"/>
        </w:rPr>
        <w:t xml:space="preserve">. </w:t>
      </w:r>
      <w:r w:rsidR="00E472F5" w:rsidRPr="002F1728">
        <w:rPr>
          <w:color w:val="001823"/>
        </w:rPr>
        <w:t>Work-life balance programs that</w:t>
      </w:r>
      <w:r w:rsidR="00825894" w:rsidRPr="002F1728">
        <w:rPr>
          <w:color w:val="001823"/>
        </w:rPr>
        <w:t xml:space="preserve"> create </w:t>
      </w:r>
      <w:r w:rsidR="00825894" w:rsidRPr="002F1728">
        <w:rPr>
          <w:color w:val="001823"/>
        </w:rPr>
        <w:lastRenderedPageBreak/>
        <w:t xml:space="preserve">more benefits like family leave, work </w:t>
      </w:r>
      <w:r w:rsidR="000A094C" w:rsidRPr="002F1728">
        <w:rPr>
          <w:color w:val="001823"/>
        </w:rPr>
        <w:t>from</w:t>
      </w:r>
      <w:r w:rsidR="00825894" w:rsidRPr="002F1728">
        <w:rPr>
          <w:color w:val="001823"/>
        </w:rPr>
        <w:t xml:space="preserve"> home, and personal leave days</w:t>
      </w:r>
      <w:r w:rsidR="000D6E4F" w:rsidRPr="002F1728">
        <w:rPr>
          <w:color w:val="001823"/>
        </w:rPr>
        <w:t xml:space="preserve"> will give employees more flexibility in scheduling approved time off which establishes a more family</w:t>
      </w:r>
      <w:r w:rsidR="00227D11" w:rsidRPr="002F1728">
        <w:rPr>
          <w:color w:val="001823"/>
        </w:rPr>
        <w:t>-</w:t>
      </w:r>
      <w:r w:rsidR="000D6E4F" w:rsidRPr="002F1728">
        <w:rPr>
          <w:color w:val="001823"/>
        </w:rPr>
        <w:t>friendly work environment.</w:t>
      </w:r>
    </w:p>
    <w:p w14:paraId="6E6982ED" w14:textId="77777777" w:rsidR="00E13CF5" w:rsidRPr="002F1728" w:rsidRDefault="00021EEB">
      <w:pPr>
        <w:jc w:val="center"/>
        <w:rPr>
          <w:color w:val="001823"/>
        </w:rPr>
      </w:pPr>
      <w:r w:rsidRPr="002F1728">
        <w:rPr>
          <w:color w:val="001823"/>
        </w:rPr>
        <w:br w:type="page"/>
      </w:r>
      <w:commentRangeStart w:id="13"/>
      <w:r w:rsidR="00E13CF5" w:rsidRPr="002F1728">
        <w:rPr>
          <w:color w:val="001823"/>
        </w:rPr>
        <w:lastRenderedPageBreak/>
        <w:t>References</w:t>
      </w:r>
      <w:commentRangeEnd w:id="13"/>
      <w:r w:rsidR="00254408" w:rsidRPr="002F1728">
        <w:rPr>
          <w:rStyle w:val="CommentReference"/>
          <w:vanish/>
          <w:color w:val="001823"/>
        </w:rPr>
        <w:commentReference w:id="13"/>
      </w:r>
    </w:p>
    <w:p w14:paraId="60D0B442" w14:textId="2A93D024" w:rsidR="00E13CF5" w:rsidRPr="002F1728" w:rsidRDefault="00E13CF5" w:rsidP="00155721">
      <w:pPr>
        <w:pStyle w:val="Reference"/>
        <w:rPr>
          <w:color w:val="001823"/>
        </w:rPr>
      </w:pPr>
      <w:proofErr w:type="spellStart"/>
      <w:r w:rsidRPr="002F1728">
        <w:rPr>
          <w:color w:val="001823"/>
        </w:rPr>
        <w:t>Daipuria</w:t>
      </w:r>
      <w:proofErr w:type="spellEnd"/>
      <w:r w:rsidRPr="002F1728">
        <w:rPr>
          <w:color w:val="001823"/>
        </w:rPr>
        <w:t xml:space="preserve">, P., &amp; </w:t>
      </w:r>
      <w:proofErr w:type="spellStart"/>
      <w:r w:rsidRPr="002F1728">
        <w:rPr>
          <w:color w:val="001823"/>
        </w:rPr>
        <w:t>Kakar</w:t>
      </w:r>
      <w:proofErr w:type="spellEnd"/>
      <w:r w:rsidRPr="002F1728">
        <w:rPr>
          <w:color w:val="001823"/>
        </w:rPr>
        <w:t>, D. (2013). Work-life balance for working parents: Perspectives and strategies. </w:t>
      </w:r>
      <w:r w:rsidRPr="002F1728">
        <w:rPr>
          <w:rStyle w:val="Emphasis"/>
          <w:color w:val="001823"/>
        </w:rPr>
        <w:t>Journal of Strategic Human Resource Management, 2</w:t>
      </w:r>
      <w:r w:rsidRPr="002F1728">
        <w:rPr>
          <w:color w:val="001823"/>
        </w:rPr>
        <w:t>(1), 45</w:t>
      </w:r>
      <w:r w:rsidR="00E70A5D" w:rsidRPr="002F1728">
        <w:rPr>
          <w:color w:val="001823"/>
        </w:rPr>
        <w:t>–</w:t>
      </w:r>
      <w:r w:rsidRPr="002F1728">
        <w:rPr>
          <w:color w:val="001823"/>
        </w:rPr>
        <w:t xml:space="preserve">52. </w:t>
      </w:r>
      <w:proofErr w:type="gramStart"/>
      <w:r w:rsidRPr="002F1728">
        <w:rPr>
          <w:color w:val="001823"/>
        </w:rPr>
        <w:t>doi:http://search.proquest.com/docview/1478029323?accountid=35812</w:t>
      </w:r>
      <w:proofErr w:type="gramEnd"/>
      <w:r w:rsidRPr="002F1728">
        <w:rPr>
          <w:color w:val="001823"/>
        </w:rPr>
        <w:t xml:space="preserve"> </w:t>
      </w:r>
    </w:p>
    <w:p w14:paraId="41A0330D" w14:textId="2226C00F" w:rsidR="00E13CF5" w:rsidRPr="002F1728" w:rsidRDefault="00E13CF5" w:rsidP="00155721">
      <w:pPr>
        <w:pStyle w:val="Reference"/>
        <w:rPr>
          <w:color w:val="001823"/>
        </w:rPr>
      </w:pPr>
      <w:proofErr w:type="spellStart"/>
      <w:r w:rsidRPr="002F1728">
        <w:rPr>
          <w:color w:val="001823"/>
        </w:rPr>
        <w:t>Krasulja</w:t>
      </w:r>
      <w:proofErr w:type="spellEnd"/>
      <w:r w:rsidRPr="002F1728">
        <w:rPr>
          <w:color w:val="001823"/>
        </w:rPr>
        <w:t xml:space="preserve">, N., </w:t>
      </w:r>
      <w:proofErr w:type="spellStart"/>
      <w:r w:rsidRPr="002F1728">
        <w:rPr>
          <w:color w:val="001823"/>
        </w:rPr>
        <w:t>Blagojevic</w:t>
      </w:r>
      <w:proofErr w:type="spellEnd"/>
      <w:r w:rsidRPr="002F1728">
        <w:rPr>
          <w:color w:val="001823"/>
        </w:rPr>
        <w:t>, M. V., &amp; Radojevic, I. (2015, April). Working from home as alternative for achieving work-life balance. </w:t>
      </w:r>
      <w:proofErr w:type="spellStart"/>
      <w:r w:rsidRPr="002F1728">
        <w:rPr>
          <w:rStyle w:val="Emphasis"/>
          <w:color w:val="001823"/>
        </w:rPr>
        <w:t>Ekonomika</w:t>
      </w:r>
      <w:proofErr w:type="spellEnd"/>
      <w:r w:rsidRPr="002F1728">
        <w:rPr>
          <w:rStyle w:val="Emphasis"/>
          <w:color w:val="001823"/>
        </w:rPr>
        <w:t>, 61</w:t>
      </w:r>
      <w:r w:rsidRPr="002F1728">
        <w:rPr>
          <w:color w:val="001823"/>
        </w:rPr>
        <w:t>(2), 131</w:t>
      </w:r>
      <w:r w:rsidR="00E70A5D" w:rsidRPr="002F1728">
        <w:rPr>
          <w:color w:val="001823"/>
        </w:rPr>
        <w:t>–</w:t>
      </w:r>
      <w:r w:rsidRPr="002F1728">
        <w:rPr>
          <w:color w:val="001823"/>
        </w:rPr>
        <w:t xml:space="preserve">142. </w:t>
      </w:r>
      <w:proofErr w:type="spellStart"/>
      <w:proofErr w:type="gramStart"/>
      <w:r w:rsidRPr="002F1728">
        <w:rPr>
          <w:color w:val="001823"/>
        </w:rPr>
        <w:t>doi:http</w:t>
      </w:r>
      <w:proofErr w:type="spellEnd"/>
      <w:r w:rsidRPr="002F1728">
        <w:rPr>
          <w:color w:val="001823"/>
        </w:rPr>
        <w:t>://search.proquest.com/</w:t>
      </w:r>
      <w:proofErr w:type="spellStart"/>
      <w:r w:rsidRPr="002F1728">
        <w:rPr>
          <w:color w:val="001823"/>
        </w:rPr>
        <w:t>docview</w:t>
      </w:r>
      <w:proofErr w:type="spellEnd"/>
      <w:r w:rsidRPr="002F1728">
        <w:rPr>
          <w:color w:val="001823"/>
        </w:rPr>
        <w:t>/1708884357?accountid=458</w:t>
      </w:r>
      <w:proofErr w:type="gramEnd"/>
    </w:p>
    <w:p w14:paraId="39D342DA" w14:textId="77777777" w:rsidR="00BC785C" w:rsidRPr="002F1728" w:rsidRDefault="00E13CF5" w:rsidP="00155721">
      <w:pPr>
        <w:pStyle w:val="Reference"/>
        <w:rPr>
          <w:color w:val="001823"/>
        </w:rPr>
      </w:pPr>
      <w:r w:rsidRPr="002F1728">
        <w:rPr>
          <w:color w:val="001823"/>
        </w:rPr>
        <w:t xml:space="preserve">Schulte, B. (2014, October 26). Taking care of employees boosts Patagonia's bottom line. </w:t>
      </w:r>
      <w:r w:rsidRPr="002F1728">
        <w:rPr>
          <w:rStyle w:val="Emphasis"/>
          <w:color w:val="001823"/>
        </w:rPr>
        <w:t>The Washington Post</w:t>
      </w:r>
      <w:r w:rsidRPr="002F1728">
        <w:rPr>
          <w:color w:val="001823"/>
        </w:rPr>
        <w:t>. Retrieved from http://search.proquest.com.contentproxy.phoenix.edu/docview/1616420140?accountid=35812</w:t>
      </w:r>
    </w:p>
    <w:sectPr w:rsidR="00BC785C" w:rsidRPr="002F1728" w:rsidSect="00D41412">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uthor" w:initials="A">
    <w:p w14:paraId="48240038" w14:textId="5FF97610" w:rsidR="003C7F10" w:rsidRDefault="003C7F10">
      <w:pPr>
        <w:pStyle w:val="CommentText"/>
      </w:pPr>
      <w:r>
        <w:rPr>
          <w:rStyle w:val="CommentReference"/>
        </w:rPr>
        <w:annotationRef/>
      </w:r>
      <w:r>
        <w:t xml:space="preserve">Note: </w:t>
      </w:r>
      <w:r w:rsidR="00E35458">
        <w:t>T</w:t>
      </w:r>
      <w:r>
        <w:t xml:space="preserve">his paper has comments throughout that offer points on </w:t>
      </w:r>
      <w:r w:rsidR="009923D4">
        <w:t xml:space="preserve">understanding </w:t>
      </w:r>
      <w:r>
        <w:t>the parts of an argument, adding research, formatting</w:t>
      </w:r>
      <w:r w:rsidR="00661B39">
        <w:t>,</w:t>
      </w:r>
      <w:r>
        <w:t xml:space="preserve"> and </w:t>
      </w:r>
      <w:r w:rsidR="00EF07D0">
        <w:t xml:space="preserve">using </w:t>
      </w:r>
      <w:r>
        <w:t>APA style.</w:t>
      </w:r>
      <w:r w:rsidR="0003751A">
        <w:t xml:space="preserve"> </w:t>
      </w:r>
    </w:p>
  </w:comment>
  <w:comment w:id="1" w:author="Author" w:initials="A">
    <w:p w14:paraId="65855B05" w14:textId="77777777" w:rsidR="0003751A" w:rsidRDefault="00C162EB">
      <w:pPr>
        <w:pStyle w:val="CommentText"/>
      </w:pPr>
      <w:r>
        <w:rPr>
          <w:rStyle w:val="CommentReference"/>
        </w:rPr>
        <w:annotationRef/>
      </w:r>
      <w:r w:rsidR="0003751A">
        <w:t>T</w:t>
      </w:r>
      <w:r w:rsidR="003C7F10">
        <w:t xml:space="preserve">his is an </w:t>
      </w:r>
      <w:r>
        <w:t xml:space="preserve">original title that focuses on the topic and plays </w:t>
      </w:r>
      <w:r w:rsidR="00DA4AC4">
        <w:t>on</w:t>
      </w:r>
      <w:r>
        <w:t xml:space="preserve"> the idea of work</w:t>
      </w:r>
      <w:r w:rsidR="00DA4AC4">
        <w:t xml:space="preserve"> and</w:t>
      </w:r>
      <w:r>
        <w:t xml:space="preserve"> life balance. </w:t>
      </w:r>
    </w:p>
    <w:p w14:paraId="6AF169E6" w14:textId="77777777" w:rsidR="0003751A" w:rsidRDefault="0003751A">
      <w:pPr>
        <w:pStyle w:val="CommentText"/>
      </w:pPr>
    </w:p>
    <w:p w14:paraId="5A8C3B51" w14:textId="296A37F5" w:rsidR="00DA4AC4" w:rsidRDefault="00EA4B35">
      <w:pPr>
        <w:pStyle w:val="CommentText"/>
      </w:pPr>
      <w:r>
        <w:t>What might your original title be for your assignment?</w:t>
      </w:r>
    </w:p>
    <w:p w14:paraId="50649BB7" w14:textId="75C94EB0" w:rsidR="00C162EB" w:rsidRDefault="00C162EB">
      <w:pPr>
        <w:pStyle w:val="CommentText"/>
      </w:pPr>
    </w:p>
  </w:comment>
  <w:comment w:id="2" w:author="Author" w:initials="A">
    <w:p w14:paraId="3EB69CF6" w14:textId="4A41CA27" w:rsidR="00DA4AC4" w:rsidRDefault="00DA4AC4">
      <w:pPr>
        <w:pStyle w:val="CommentText"/>
      </w:pPr>
      <w:r>
        <w:rPr>
          <w:rStyle w:val="CommentReference"/>
        </w:rPr>
        <w:annotationRef/>
      </w:r>
      <w:r w:rsidR="00C91059">
        <w:t>T</w:t>
      </w:r>
      <w:r>
        <w:t>he title page is centered, double-spaced and contains all relevant information</w:t>
      </w:r>
      <w:r w:rsidR="008A71C1">
        <w:t>, including</w:t>
      </w:r>
      <w:r>
        <w:t xml:space="preserve"> the student</w:t>
      </w:r>
      <w:r w:rsidR="008A71C1">
        <w:t>’s</w:t>
      </w:r>
      <w:r>
        <w:t xml:space="preserve"> name, date</w:t>
      </w:r>
      <w:r w:rsidR="008A71C1">
        <w:t>,</w:t>
      </w:r>
      <w:r>
        <w:t xml:space="preserve"> and course.</w:t>
      </w:r>
      <w:r w:rsidR="00EA4B35">
        <w:t xml:space="preserve"> </w:t>
      </w:r>
      <w:r w:rsidR="0007127B">
        <w:t>You can use</w:t>
      </w:r>
      <w:r w:rsidR="00EA4B35">
        <w:t xml:space="preserve"> a template from the Center for Writing Excellence to make this easier.</w:t>
      </w:r>
    </w:p>
  </w:comment>
  <w:comment w:id="3" w:author="Author" w:initials="A">
    <w:p w14:paraId="717A0E5E" w14:textId="5185775F" w:rsidR="007A2AE9" w:rsidRDefault="00C162EB">
      <w:pPr>
        <w:pStyle w:val="CommentText"/>
      </w:pPr>
      <w:r>
        <w:rPr>
          <w:rStyle w:val="CommentReference"/>
        </w:rPr>
        <w:annotationRef/>
      </w:r>
      <w:r w:rsidR="00C91059">
        <w:t>T</w:t>
      </w:r>
      <w:r>
        <w:t xml:space="preserve">he essay starts with a </w:t>
      </w:r>
      <w:r w:rsidR="00655E63">
        <w:t>“</w:t>
      </w:r>
      <w:r>
        <w:t>hook</w:t>
      </w:r>
      <w:r w:rsidR="00655E63">
        <w:t>”</w:t>
      </w:r>
      <w:r>
        <w:t xml:space="preserve"> to build connection with readers</w:t>
      </w:r>
      <w:r w:rsidR="00655E63">
        <w:t>.</w:t>
      </w:r>
      <w:r>
        <w:t xml:space="preserve"> </w:t>
      </w:r>
      <w:r w:rsidR="00655E63">
        <w:t>H</w:t>
      </w:r>
      <w:r>
        <w:t>ere</w:t>
      </w:r>
      <w:r w:rsidR="00394A6F">
        <w:t>,</w:t>
      </w:r>
      <w:r>
        <w:t xml:space="preserve"> </w:t>
      </w:r>
      <w:r w:rsidR="00A51ABE">
        <w:t xml:space="preserve">it refers to </w:t>
      </w:r>
      <w:r>
        <w:t xml:space="preserve">something that might be universally </w:t>
      </w:r>
      <w:proofErr w:type="gramStart"/>
      <w:r>
        <w:t>understood</w:t>
      </w:r>
      <w:r w:rsidR="00655E63">
        <w:t>:</w:t>
      </w:r>
      <w:proofErr w:type="gramEnd"/>
      <w:r w:rsidR="00655E63">
        <w:t xml:space="preserve"> </w:t>
      </w:r>
      <w:r w:rsidR="00394A6F">
        <w:t>caring for young children</w:t>
      </w:r>
      <w:r>
        <w:t>.</w:t>
      </w:r>
    </w:p>
    <w:p w14:paraId="768665E7" w14:textId="77777777" w:rsidR="007A2AE9" w:rsidRDefault="007A2AE9">
      <w:pPr>
        <w:pStyle w:val="CommentText"/>
      </w:pPr>
    </w:p>
    <w:p w14:paraId="7EB06F44" w14:textId="3740B6EC" w:rsidR="00C162EB" w:rsidRDefault="00C91059">
      <w:pPr>
        <w:pStyle w:val="CommentText"/>
      </w:pPr>
      <w:r>
        <w:t xml:space="preserve">How might you get attention or begin the paper </w:t>
      </w:r>
      <w:r w:rsidR="00A51ABE">
        <w:t>for</w:t>
      </w:r>
      <w:r>
        <w:t xml:space="preserve"> your own argument</w:t>
      </w:r>
      <w:r w:rsidR="004730F7">
        <w:t xml:space="preserve"> or essay</w:t>
      </w:r>
      <w:r>
        <w:t>?</w:t>
      </w:r>
    </w:p>
  </w:comment>
  <w:comment w:id="4" w:author="Author" w:initials="A">
    <w:p w14:paraId="51A9851B" w14:textId="77777777" w:rsidR="00DA4AC4" w:rsidRDefault="00DA4AC4">
      <w:pPr>
        <w:pStyle w:val="CommentText"/>
      </w:pPr>
      <w:r>
        <w:rPr>
          <w:rStyle w:val="CommentReference"/>
        </w:rPr>
        <w:annotationRef/>
      </w:r>
      <w:r>
        <w:t>The writing shows use of detail and elaborates with examples.</w:t>
      </w:r>
    </w:p>
  </w:comment>
  <w:comment w:id="5" w:author="Author" w:initials="A">
    <w:p w14:paraId="6F642AF5" w14:textId="2CE82982" w:rsidR="00C162EB" w:rsidRDefault="00C162EB">
      <w:pPr>
        <w:pStyle w:val="CommentText"/>
      </w:pPr>
      <w:r>
        <w:rPr>
          <w:rStyle w:val="CommentReference"/>
        </w:rPr>
        <w:annotationRef/>
      </w:r>
      <w:r w:rsidR="004730F7">
        <w:t>This</w:t>
      </w:r>
      <w:r>
        <w:t xml:space="preserve"> is </w:t>
      </w:r>
      <w:r w:rsidR="00301CB6">
        <w:t>a</w:t>
      </w:r>
      <w:r w:rsidR="00F2529C">
        <w:t xml:space="preserve"> three-point thesis</w:t>
      </w:r>
      <w:r w:rsidR="00A648AF">
        <w:t>:</w:t>
      </w:r>
      <w:r w:rsidR="00F2529C">
        <w:t xml:space="preserve"> </w:t>
      </w:r>
      <w:r w:rsidR="00464D89">
        <w:t>T</w:t>
      </w:r>
      <w:r w:rsidR="00F2529C">
        <w:t>he claim is that companies should do more for emp</w:t>
      </w:r>
      <w:r w:rsidR="007A2AE9">
        <w:t>loyees, and the solutions include</w:t>
      </w:r>
      <w:r w:rsidR="00F2529C">
        <w:t xml:space="preserve"> </w:t>
      </w:r>
      <w:r w:rsidR="004730F7">
        <w:t xml:space="preserve">1) </w:t>
      </w:r>
      <w:r w:rsidR="00B42D07">
        <w:t xml:space="preserve">family leave, </w:t>
      </w:r>
      <w:r w:rsidR="004730F7">
        <w:t xml:space="preserve">2) </w:t>
      </w:r>
      <w:r w:rsidR="00F2529C">
        <w:t>work from home days,</w:t>
      </w:r>
      <w:r w:rsidR="00B42D07">
        <w:t xml:space="preserve"> </w:t>
      </w:r>
      <w:r w:rsidR="00F2529C">
        <w:t xml:space="preserve">and </w:t>
      </w:r>
      <w:r w:rsidR="004730F7">
        <w:t xml:space="preserve">3) </w:t>
      </w:r>
      <w:r w:rsidR="00F2529C">
        <w:t xml:space="preserve">encouragement </w:t>
      </w:r>
      <w:r w:rsidR="00464D89">
        <w:t>to</w:t>
      </w:r>
      <w:r w:rsidR="00F2529C">
        <w:t xml:space="preserve"> </w:t>
      </w:r>
      <w:r w:rsidR="00B42D07">
        <w:t>us</w:t>
      </w:r>
      <w:r w:rsidR="00464D89">
        <w:t>e</w:t>
      </w:r>
      <w:r w:rsidR="00B42D07">
        <w:t xml:space="preserve"> vacation and </w:t>
      </w:r>
      <w:r w:rsidR="00F2529C">
        <w:t>sick time.</w:t>
      </w:r>
    </w:p>
  </w:comment>
  <w:comment w:id="6" w:author="Author" w:initials="A">
    <w:p w14:paraId="66A1907F" w14:textId="0F9B8A5D" w:rsidR="007A2AE9" w:rsidRDefault="0007711A">
      <w:pPr>
        <w:pStyle w:val="CommentText"/>
      </w:pPr>
      <w:r>
        <w:rPr>
          <w:rStyle w:val="CommentReference"/>
        </w:rPr>
        <w:annotationRef/>
      </w:r>
      <w:r>
        <w:t>The paper uses evidence to support ideas. The evidence here is paraphrased and cited in APA style.</w:t>
      </w:r>
      <w:r w:rsidR="00B42D07">
        <w:t xml:space="preserve"> </w:t>
      </w:r>
      <w:r w:rsidR="004B6665">
        <w:t>From their library research, t</w:t>
      </w:r>
      <w:r w:rsidR="00B42D07">
        <w:t>he student writer added the original author’s name and the year the article was published.</w:t>
      </w:r>
    </w:p>
    <w:p w14:paraId="310654E2" w14:textId="77777777" w:rsidR="00B42D07" w:rsidRDefault="00B42D07">
      <w:pPr>
        <w:pStyle w:val="CommentText"/>
      </w:pPr>
    </w:p>
    <w:p w14:paraId="321E4C35" w14:textId="7EB94710" w:rsidR="00F2529C" w:rsidRDefault="0007711A">
      <w:pPr>
        <w:pStyle w:val="CommentText"/>
      </w:pPr>
      <w:r>
        <w:t xml:space="preserve">Notice how the </w:t>
      </w:r>
      <w:r w:rsidR="004B6665">
        <w:t xml:space="preserve">student </w:t>
      </w:r>
      <w:r>
        <w:t>writer elaborates on the research</w:t>
      </w:r>
      <w:r w:rsidR="00676951">
        <w:t>.</w:t>
      </w:r>
      <w:r>
        <w:t xml:space="preserve"> </w:t>
      </w:r>
      <w:r w:rsidR="00676951">
        <w:t>T</w:t>
      </w:r>
      <w:r>
        <w:t>hey use it as a place to respond and share their own ideas.</w:t>
      </w:r>
      <w:r w:rsidR="00F2529C">
        <w:t xml:space="preserve"> </w:t>
      </w:r>
    </w:p>
    <w:p w14:paraId="31DBCA5C" w14:textId="77777777" w:rsidR="00F2529C" w:rsidRDefault="00F2529C">
      <w:pPr>
        <w:pStyle w:val="CommentText"/>
      </w:pPr>
    </w:p>
    <w:p w14:paraId="70D0E426" w14:textId="241CD967" w:rsidR="0007711A" w:rsidRDefault="00F2529C">
      <w:pPr>
        <w:pStyle w:val="CommentText"/>
      </w:pPr>
      <w:r>
        <w:t>What are the pieces of evidence you are including in your own assignment? Where might they go? Who are the authors</w:t>
      </w:r>
      <w:r w:rsidR="004730F7">
        <w:t>,</w:t>
      </w:r>
      <w:r>
        <w:t xml:space="preserve"> and when were </w:t>
      </w:r>
      <w:r w:rsidR="007A2AE9">
        <w:t>these materials</w:t>
      </w:r>
      <w:r>
        <w:t xml:space="preserve"> published?</w:t>
      </w:r>
    </w:p>
  </w:comment>
  <w:comment w:id="7" w:author="Author" w:initials="A">
    <w:p w14:paraId="18CD7C6B" w14:textId="5BABF572" w:rsidR="0007711A" w:rsidRDefault="0007711A">
      <w:pPr>
        <w:pStyle w:val="CommentText"/>
      </w:pPr>
      <w:r>
        <w:rPr>
          <w:rStyle w:val="CommentReference"/>
        </w:rPr>
        <w:annotationRef/>
      </w:r>
      <w:r>
        <w:t>The headings are focused o</w:t>
      </w:r>
      <w:r w:rsidR="003A3AA8">
        <w:t>n the content of the paragraphs. How might you use headings to showcase ideas?</w:t>
      </w:r>
    </w:p>
  </w:comment>
  <w:comment w:id="8" w:author="Author" w:initials="A">
    <w:p w14:paraId="1E2ADD08" w14:textId="59DEA957" w:rsidR="00301CB6" w:rsidRDefault="00301CB6">
      <w:pPr>
        <w:pStyle w:val="CommentText"/>
      </w:pPr>
      <w:r>
        <w:rPr>
          <w:rStyle w:val="CommentReference"/>
        </w:rPr>
        <w:annotationRef/>
      </w:r>
      <w:r>
        <w:t xml:space="preserve">There are topic sentences </w:t>
      </w:r>
      <w:r w:rsidR="00A0507D">
        <w:t xml:space="preserve">in each paragraph </w:t>
      </w:r>
      <w:r>
        <w:t xml:space="preserve">that relate to the thesis </w:t>
      </w:r>
      <w:r w:rsidR="00A0507D">
        <w:t>statement in the introduction</w:t>
      </w:r>
      <w:r>
        <w:t>.</w:t>
      </w:r>
      <w:r w:rsidR="003A3AA8">
        <w:t xml:space="preserve"> The paper follows what the thesis foretold.</w:t>
      </w:r>
    </w:p>
    <w:p w14:paraId="1C840121" w14:textId="77777777" w:rsidR="003A3AA8" w:rsidRDefault="003A3AA8">
      <w:pPr>
        <w:pStyle w:val="CommentText"/>
      </w:pPr>
    </w:p>
  </w:comment>
  <w:comment w:id="9" w:author="Author" w:initials="A">
    <w:p w14:paraId="6D6E2C4F" w14:textId="4E134F0A" w:rsidR="00F570F3" w:rsidRDefault="00F570F3">
      <w:pPr>
        <w:pStyle w:val="CommentText"/>
      </w:pPr>
      <w:r>
        <w:rPr>
          <w:rStyle w:val="CommentReference"/>
        </w:rPr>
        <w:annotationRef/>
      </w:r>
      <w:r>
        <w:t>The paper uses transition within to move between ideas.</w:t>
      </w:r>
      <w:r w:rsidR="003A3AA8">
        <w:t xml:space="preserve"> Transitions help readers follow along.</w:t>
      </w:r>
    </w:p>
  </w:comment>
  <w:comment w:id="10" w:author="Author" w:initials="A">
    <w:p w14:paraId="36A6B994" w14:textId="4E3D7FEA" w:rsidR="00301CB6" w:rsidRDefault="00301CB6">
      <w:pPr>
        <w:pStyle w:val="CommentText"/>
      </w:pPr>
      <w:r>
        <w:rPr>
          <w:rStyle w:val="CommentReference"/>
        </w:rPr>
        <w:annotationRef/>
      </w:r>
      <w:r w:rsidR="00940A0B">
        <w:t xml:space="preserve">In terms </w:t>
      </w:r>
      <w:r w:rsidR="003A3AA8">
        <w:t>of rhet</w:t>
      </w:r>
      <w:r w:rsidR="00682F43">
        <w:t>orical strategies, this passage</w:t>
      </w:r>
      <w:r w:rsidR="003A3AA8">
        <w:t xml:space="preserve"> u</w:t>
      </w:r>
      <w:r>
        <w:t xml:space="preserve">ses pathos, or </w:t>
      </w:r>
      <w:r w:rsidR="003A3AA8">
        <w:t>emotion,</w:t>
      </w:r>
      <w:r>
        <w:t xml:space="preserve"> to make the readers feel a connection to the argument.</w:t>
      </w:r>
      <w:r w:rsidR="003A3AA8">
        <w:t xml:space="preserve"> The student writer is showing empathy for parents with ill children and the tough choices they face. Readers may connect with that </w:t>
      </w:r>
      <w:r w:rsidR="005E3EB2">
        <w:t xml:space="preserve">idea </w:t>
      </w:r>
      <w:r w:rsidR="003A3AA8">
        <w:t>from their own experiences or imagine what it might be like.</w:t>
      </w:r>
    </w:p>
    <w:p w14:paraId="000DB7EB" w14:textId="5416EEC8" w:rsidR="003A3AA8" w:rsidRDefault="003A3AA8">
      <w:pPr>
        <w:pStyle w:val="CommentText"/>
      </w:pPr>
    </w:p>
    <w:p w14:paraId="0ED351CA" w14:textId="6541946A" w:rsidR="003A3AA8" w:rsidRDefault="003A3AA8">
      <w:pPr>
        <w:pStyle w:val="CommentText"/>
      </w:pPr>
      <w:r>
        <w:t>How are you appealing to your readers? Where might you use logic (</w:t>
      </w:r>
      <w:r w:rsidR="00A9395F">
        <w:t xml:space="preserve">i.e., </w:t>
      </w:r>
      <w:r>
        <w:t>facts and statistics)?</w:t>
      </w:r>
      <w:r w:rsidR="00FD6D6F">
        <w:t xml:space="preserve"> </w:t>
      </w:r>
      <w:r>
        <w:t>How might you apply emotion to the page?</w:t>
      </w:r>
    </w:p>
  </w:comment>
  <w:comment w:id="11" w:author="Author" w:initials="A">
    <w:p w14:paraId="352A2561" w14:textId="14CDE644" w:rsidR="00F570F3" w:rsidRDefault="00F570F3">
      <w:pPr>
        <w:pStyle w:val="CommentText"/>
      </w:pPr>
      <w:r>
        <w:rPr>
          <w:rStyle w:val="CommentReference"/>
        </w:rPr>
        <w:annotationRef/>
      </w:r>
      <w:r>
        <w:t>This is</w:t>
      </w:r>
      <w:r w:rsidR="006F736A">
        <w:t xml:space="preserve"> a rebuttal to the argument. Here the </w:t>
      </w:r>
      <w:r>
        <w:t>writer shows an oppositional point of view, discusses the reasoning</w:t>
      </w:r>
      <w:r w:rsidR="006F736A">
        <w:t xml:space="preserve"> of it, and then uses ethos,</w:t>
      </w:r>
      <w:r>
        <w:t xml:space="preserve"> an appeal to </w:t>
      </w:r>
      <w:r w:rsidR="006F736A">
        <w:t>ethics</w:t>
      </w:r>
      <w:r w:rsidR="00162353">
        <w:t>,</w:t>
      </w:r>
      <w:r>
        <w:t xml:space="preserve"> to counter that argument.</w:t>
      </w:r>
    </w:p>
    <w:p w14:paraId="5D59A390" w14:textId="4B52D15E" w:rsidR="00682F43" w:rsidRDefault="00682F43">
      <w:pPr>
        <w:pStyle w:val="CommentText"/>
      </w:pPr>
    </w:p>
    <w:p w14:paraId="3BB94016" w14:textId="1B154B16" w:rsidR="00162353" w:rsidRDefault="00A64FD2">
      <w:pPr>
        <w:pStyle w:val="CommentText"/>
      </w:pPr>
      <w:r>
        <w:t>Acknowledging</w:t>
      </w:r>
      <w:r w:rsidR="00682F43">
        <w:t xml:space="preserve"> what others who might oppose your ideas </w:t>
      </w:r>
      <w:r w:rsidR="00130C9F">
        <w:t>think shows</w:t>
      </w:r>
      <w:r w:rsidR="00682F43">
        <w:t xml:space="preserve"> you have researched all parts </w:t>
      </w:r>
      <w:r w:rsidR="006A73C5">
        <w:t>of</w:t>
      </w:r>
      <w:r w:rsidR="00682F43">
        <w:t xml:space="preserve"> your argument. Explaining what </w:t>
      </w:r>
      <w:r w:rsidR="00162353">
        <w:t>details</w:t>
      </w:r>
      <w:r w:rsidR="00682F43">
        <w:t xml:space="preserve"> from another perspective are true, or why they </w:t>
      </w:r>
      <w:r w:rsidR="00162353">
        <w:t xml:space="preserve">should be ignored, </w:t>
      </w:r>
      <w:r w:rsidR="00682F43">
        <w:t>makes your writing voice more reasonable and persuasive to audiences.</w:t>
      </w:r>
    </w:p>
    <w:p w14:paraId="681F58A1" w14:textId="77777777" w:rsidR="00162353" w:rsidRDefault="00162353">
      <w:pPr>
        <w:pStyle w:val="CommentText"/>
      </w:pPr>
    </w:p>
    <w:p w14:paraId="4336E7C7" w14:textId="4FF517FB" w:rsidR="00682F43" w:rsidRDefault="00162353">
      <w:pPr>
        <w:pStyle w:val="CommentText"/>
      </w:pPr>
      <w:r>
        <w:t>Often</w:t>
      </w:r>
      <w:r w:rsidR="006A73C5">
        <w:t>,</w:t>
      </w:r>
      <w:r>
        <w:t xml:space="preserve"> problems </w:t>
      </w:r>
      <w:r w:rsidR="006A73C5">
        <w:t xml:space="preserve">in life and work </w:t>
      </w:r>
      <w:r>
        <w:t>are complicated, and there are multiple stakeholders; being respectful to alternative points of view shows a willingness to solve.</w:t>
      </w:r>
      <w:r w:rsidR="006A73C5">
        <w:t xml:space="preserve"> </w:t>
      </w:r>
    </w:p>
  </w:comment>
  <w:comment w:id="12" w:author="Author" w:initials="A">
    <w:p w14:paraId="2CE8C013" w14:textId="4FFC5B5B" w:rsidR="00F570F3" w:rsidRDefault="00F570F3">
      <w:pPr>
        <w:pStyle w:val="CommentText"/>
      </w:pPr>
      <w:r>
        <w:rPr>
          <w:rStyle w:val="CommentReference"/>
        </w:rPr>
        <w:annotationRef/>
      </w:r>
      <w:r>
        <w:t>The conclusion restates the thesis and summarizes the argument.</w:t>
      </w:r>
      <w:r w:rsidR="00162353">
        <w:t xml:space="preserve"> How will you restate your own thesis?</w:t>
      </w:r>
    </w:p>
  </w:comment>
  <w:comment w:id="13" w:author="Author" w:initials="A">
    <w:p w14:paraId="781D5777" w14:textId="5104EF03" w:rsidR="00254408" w:rsidRDefault="00254408">
      <w:pPr>
        <w:pStyle w:val="CommentText"/>
      </w:pPr>
      <w:r>
        <w:rPr>
          <w:rStyle w:val="CommentReference"/>
        </w:rPr>
        <w:annotationRef/>
      </w:r>
      <w:r>
        <w:t>The references are in order of author’s last name alphabetically</w:t>
      </w:r>
      <w:r w:rsidR="00C06AD5">
        <w:t xml:space="preserve"> and t</w:t>
      </w:r>
      <w:r>
        <w:t xml:space="preserve">here are hanging indents. The research is credible and contains </w:t>
      </w:r>
      <w:r w:rsidR="00B45E07">
        <w:t>1</w:t>
      </w:r>
      <w:r>
        <w:t xml:space="preserve"> peer</w:t>
      </w:r>
      <w:r w:rsidR="00B45E07">
        <w:t>-</w:t>
      </w:r>
      <w:r>
        <w:t xml:space="preserve">reviewed source from the </w:t>
      </w:r>
      <w:r w:rsidRPr="00254408">
        <w:rPr>
          <w:i/>
        </w:rPr>
        <w:t>Journal of Strategic Human Resource Management.</w:t>
      </w:r>
    </w:p>
    <w:p w14:paraId="18B163C6" w14:textId="77777777" w:rsidR="00254408" w:rsidRDefault="00254408">
      <w:pPr>
        <w:pStyle w:val="CommentText"/>
      </w:pPr>
    </w:p>
    <w:p w14:paraId="2249410A" w14:textId="4385F970" w:rsidR="00254408" w:rsidRDefault="00254408">
      <w:pPr>
        <w:pStyle w:val="CommentText"/>
      </w:pPr>
      <w:r>
        <w:t>There are other sources</w:t>
      </w:r>
      <w:r w:rsidR="00B45E07">
        <w:t>,</w:t>
      </w:r>
      <w:r>
        <w:t xml:space="preserve"> </w:t>
      </w:r>
      <w:r w:rsidR="00B45E07">
        <w:t>such as</w:t>
      </w:r>
      <w:r>
        <w:t xml:space="preserve"> a magazine and newspaper, but all were located at the online library.</w:t>
      </w:r>
    </w:p>
    <w:p w14:paraId="0ACD7331" w14:textId="77777777" w:rsidR="00162353" w:rsidRDefault="00162353">
      <w:pPr>
        <w:pStyle w:val="CommentText"/>
      </w:pPr>
    </w:p>
    <w:p w14:paraId="684D5A00" w14:textId="24105B06" w:rsidR="00162353" w:rsidRDefault="00162353">
      <w:pPr>
        <w:pStyle w:val="CommentText"/>
      </w:pPr>
      <w:r>
        <w:t xml:space="preserve">Only research that was actually used </w:t>
      </w:r>
      <w:r w:rsidR="00B45E07">
        <w:t>with</w:t>
      </w:r>
      <w:r>
        <w:t>in the argument is claimed on this page.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8240038" w15:done="0"/>
  <w15:commentEx w15:paraId="50649BB7" w15:done="0"/>
  <w15:commentEx w15:paraId="3EB69CF6" w15:done="0"/>
  <w15:commentEx w15:paraId="7EB06F44" w15:done="0"/>
  <w15:commentEx w15:paraId="51A9851B" w15:done="0"/>
  <w15:commentEx w15:paraId="6F642AF5" w15:done="0"/>
  <w15:commentEx w15:paraId="70D0E426" w15:done="0"/>
  <w15:commentEx w15:paraId="18CD7C6B" w15:done="0"/>
  <w15:commentEx w15:paraId="1C840121" w15:done="0"/>
  <w15:commentEx w15:paraId="6D6E2C4F" w15:done="0"/>
  <w15:commentEx w15:paraId="0ED351CA" w15:done="0"/>
  <w15:commentEx w15:paraId="4336E7C7" w15:done="0"/>
  <w15:commentEx w15:paraId="2CE8C013" w15:done="0"/>
  <w15:commentEx w15:paraId="684D5A0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240038" w16cid:durableId="20F58FC6"/>
  <w16cid:commentId w16cid:paraId="50649BB7" w16cid:durableId="20F58FC7"/>
  <w16cid:commentId w16cid:paraId="3EB69CF6" w16cid:durableId="20F58FC8"/>
  <w16cid:commentId w16cid:paraId="7EB06F44" w16cid:durableId="20F58FC9"/>
  <w16cid:commentId w16cid:paraId="51A9851B" w16cid:durableId="20F58FCA"/>
  <w16cid:commentId w16cid:paraId="6F642AF5" w16cid:durableId="20F58FCB"/>
  <w16cid:commentId w16cid:paraId="70D0E426" w16cid:durableId="20F58FCC"/>
  <w16cid:commentId w16cid:paraId="18CD7C6B" w16cid:durableId="20F58FCD"/>
  <w16cid:commentId w16cid:paraId="1C840121" w16cid:durableId="20F58FCE"/>
  <w16cid:commentId w16cid:paraId="6D6E2C4F" w16cid:durableId="20F58FCF"/>
  <w16cid:commentId w16cid:paraId="0ED351CA" w16cid:durableId="20F58FD0"/>
  <w16cid:commentId w16cid:paraId="4336E7C7" w16cid:durableId="20F58FD1"/>
  <w16cid:commentId w16cid:paraId="2CE8C013" w16cid:durableId="20F58FD2"/>
  <w16cid:commentId w16cid:paraId="684D5A00" w16cid:durableId="20F58F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0FFC7F" w14:textId="77777777" w:rsidR="003508C6" w:rsidRDefault="003508C6" w:rsidP="00155721">
      <w:r>
        <w:separator/>
      </w:r>
    </w:p>
    <w:p w14:paraId="755686ED" w14:textId="77777777" w:rsidR="003508C6" w:rsidRDefault="003508C6"/>
    <w:p w14:paraId="1383166E" w14:textId="77777777" w:rsidR="003508C6" w:rsidRDefault="003508C6"/>
  </w:endnote>
  <w:endnote w:type="continuationSeparator" w:id="0">
    <w:p w14:paraId="4E1DE4E0" w14:textId="77777777" w:rsidR="003508C6" w:rsidRDefault="003508C6" w:rsidP="00155721">
      <w:r>
        <w:continuationSeparator/>
      </w:r>
    </w:p>
    <w:p w14:paraId="6BE23D90" w14:textId="77777777" w:rsidR="003508C6" w:rsidRDefault="003508C6"/>
    <w:p w14:paraId="6160B57F" w14:textId="77777777" w:rsidR="003508C6" w:rsidRDefault="003508C6"/>
  </w:endnote>
  <w:endnote w:type="continuationNotice" w:id="1">
    <w:p w14:paraId="18C18B37" w14:textId="77777777" w:rsidR="003508C6" w:rsidRDefault="003508C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CC34F" w14:textId="77777777" w:rsidR="00D32DAC" w:rsidRDefault="00D32D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487A5" w14:textId="77777777" w:rsidR="00D32DAC" w:rsidRDefault="00D32D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8D415" w14:textId="77777777" w:rsidR="00D32DAC" w:rsidRDefault="00D32D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A0AAAD" w14:textId="77777777" w:rsidR="003508C6" w:rsidRDefault="003508C6" w:rsidP="00155721">
      <w:r>
        <w:separator/>
      </w:r>
    </w:p>
    <w:p w14:paraId="05C093B4" w14:textId="77777777" w:rsidR="003508C6" w:rsidRDefault="003508C6"/>
    <w:p w14:paraId="47EF2699" w14:textId="77777777" w:rsidR="003508C6" w:rsidRDefault="003508C6"/>
  </w:footnote>
  <w:footnote w:type="continuationSeparator" w:id="0">
    <w:p w14:paraId="2B9B74D9" w14:textId="77777777" w:rsidR="003508C6" w:rsidRDefault="003508C6" w:rsidP="00155721">
      <w:r>
        <w:continuationSeparator/>
      </w:r>
    </w:p>
    <w:p w14:paraId="05DE61A2" w14:textId="77777777" w:rsidR="003508C6" w:rsidRDefault="003508C6"/>
    <w:p w14:paraId="3F542B30" w14:textId="77777777" w:rsidR="003508C6" w:rsidRDefault="003508C6"/>
  </w:footnote>
  <w:footnote w:type="continuationNotice" w:id="1">
    <w:p w14:paraId="5EE9FF8A" w14:textId="77777777" w:rsidR="003508C6" w:rsidRDefault="003508C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47B0E" w14:textId="77777777" w:rsidR="00D32DAC" w:rsidRDefault="00D32D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381352"/>
      <w:docPartObj>
        <w:docPartGallery w:val="Page Numbers (Top of Page)"/>
        <w:docPartUnique/>
      </w:docPartObj>
    </w:sdtPr>
    <w:sdtEndPr>
      <w:rPr>
        <w:rFonts w:ascii="Arial" w:hAnsi="Arial" w:cs="Arial"/>
        <w:sz w:val="20"/>
        <w:szCs w:val="20"/>
      </w:rPr>
    </w:sdtEndPr>
    <w:sdtContent>
      <w:p w14:paraId="4E36CFCD" w14:textId="568364AD" w:rsidR="00D24234" w:rsidRPr="00D24234" w:rsidRDefault="00D24234" w:rsidP="00D24234">
        <w:pPr>
          <w:spacing w:line="240" w:lineRule="auto"/>
          <w:ind w:left="4230"/>
          <w:jc w:val="right"/>
          <w:rPr>
            <w:rFonts w:ascii="Arial" w:hAnsi="Arial" w:cs="Arial"/>
            <w:sz w:val="20"/>
            <w:szCs w:val="20"/>
          </w:rPr>
        </w:pPr>
        <w:r>
          <w:rPr>
            <w:rFonts w:ascii="Arial" w:hAnsi="Arial" w:cs="Arial"/>
            <w:sz w:val="20"/>
            <w:szCs w:val="20"/>
          </w:rPr>
          <w:t>Sample Paper</w:t>
        </w:r>
      </w:p>
      <w:p w14:paraId="27CEB8A7" w14:textId="77777777" w:rsidR="00D24234" w:rsidRPr="00D24234" w:rsidRDefault="00D24234" w:rsidP="00D24234">
        <w:pPr>
          <w:spacing w:line="240" w:lineRule="auto"/>
          <w:ind w:left="6300"/>
          <w:jc w:val="right"/>
          <w:rPr>
            <w:rFonts w:ascii="Arial" w:hAnsi="Arial" w:cs="Arial"/>
            <w:sz w:val="20"/>
            <w:szCs w:val="20"/>
          </w:rPr>
        </w:pPr>
        <w:r w:rsidRPr="00D24234">
          <w:rPr>
            <w:rFonts w:ascii="Arial" w:hAnsi="Arial" w:cs="Arial"/>
            <w:sz w:val="20"/>
            <w:szCs w:val="20"/>
          </w:rPr>
          <w:t>ENG/210 v1</w:t>
        </w:r>
      </w:p>
      <w:p w14:paraId="561D9860" w14:textId="408E9597" w:rsidR="00D41412" w:rsidRPr="00D24234" w:rsidRDefault="00D41412" w:rsidP="00D24234">
        <w:pPr>
          <w:pStyle w:val="Header"/>
          <w:jc w:val="right"/>
          <w:rPr>
            <w:rFonts w:ascii="Arial" w:hAnsi="Arial" w:cs="Arial"/>
            <w:sz w:val="20"/>
            <w:szCs w:val="20"/>
          </w:rPr>
        </w:pPr>
        <w:r w:rsidRPr="00D24234">
          <w:rPr>
            <w:rFonts w:ascii="Arial" w:hAnsi="Arial" w:cs="Arial"/>
            <w:sz w:val="20"/>
            <w:szCs w:val="20"/>
          </w:rPr>
          <w:t xml:space="preserve">Page </w:t>
        </w:r>
        <w:r w:rsidRPr="00D24234">
          <w:rPr>
            <w:rFonts w:ascii="Arial" w:hAnsi="Arial" w:cs="Arial"/>
            <w:sz w:val="20"/>
            <w:szCs w:val="20"/>
          </w:rPr>
          <w:fldChar w:fldCharType="begin"/>
        </w:r>
        <w:r w:rsidRPr="00D24234">
          <w:rPr>
            <w:rFonts w:ascii="Arial" w:hAnsi="Arial" w:cs="Arial"/>
            <w:sz w:val="20"/>
            <w:szCs w:val="20"/>
          </w:rPr>
          <w:instrText xml:space="preserve"> PAGE </w:instrText>
        </w:r>
        <w:r w:rsidRPr="00D24234">
          <w:rPr>
            <w:rFonts w:ascii="Arial" w:hAnsi="Arial" w:cs="Arial"/>
            <w:sz w:val="20"/>
            <w:szCs w:val="20"/>
          </w:rPr>
          <w:fldChar w:fldCharType="separate"/>
        </w:r>
        <w:r w:rsidRPr="00D24234">
          <w:rPr>
            <w:rFonts w:ascii="Arial" w:hAnsi="Arial" w:cs="Arial"/>
            <w:noProof/>
            <w:sz w:val="20"/>
            <w:szCs w:val="20"/>
          </w:rPr>
          <w:t>2</w:t>
        </w:r>
        <w:r w:rsidRPr="00D24234">
          <w:rPr>
            <w:rFonts w:ascii="Arial" w:hAnsi="Arial" w:cs="Arial"/>
            <w:sz w:val="20"/>
            <w:szCs w:val="20"/>
          </w:rPr>
          <w:fldChar w:fldCharType="end"/>
        </w:r>
        <w:r w:rsidRPr="00D24234">
          <w:rPr>
            <w:rFonts w:ascii="Arial" w:hAnsi="Arial" w:cs="Arial"/>
            <w:sz w:val="20"/>
            <w:szCs w:val="20"/>
          </w:rPr>
          <w:t xml:space="preserve"> of </w:t>
        </w:r>
        <w:r w:rsidRPr="00D24234">
          <w:rPr>
            <w:rFonts w:ascii="Arial" w:hAnsi="Arial" w:cs="Arial"/>
            <w:sz w:val="20"/>
            <w:szCs w:val="20"/>
          </w:rPr>
          <w:fldChar w:fldCharType="begin"/>
        </w:r>
        <w:r w:rsidRPr="00D24234">
          <w:rPr>
            <w:rFonts w:ascii="Arial" w:hAnsi="Arial" w:cs="Arial"/>
            <w:sz w:val="20"/>
            <w:szCs w:val="20"/>
          </w:rPr>
          <w:instrText xml:space="preserve"> NUMPAGES  </w:instrText>
        </w:r>
        <w:r w:rsidRPr="00D24234">
          <w:rPr>
            <w:rFonts w:ascii="Arial" w:hAnsi="Arial" w:cs="Arial"/>
            <w:sz w:val="20"/>
            <w:szCs w:val="20"/>
          </w:rPr>
          <w:fldChar w:fldCharType="separate"/>
        </w:r>
        <w:r w:rsidRPr="00D24234">
          <w:rPr>
            <w:rFonts w:ascii="Arial" w:hAnsi="Arial" w:cs="Arial"/>
            <w:noProof/>
            <w:sz w:val="20"/>
            <w:szCs w:val="20"/>
          </w:rPr>
          <w:t>2</w:t>
        </w:r>
        <w:r w:rsidRPr="00D24234">
          <w:rPr>
            <w:rFonts w:ascii="Arial" w:hAnsi="Arial" w:cs="Arial"/>
            <w:sz w:val="20"/>
            <w:szCs w:val="20"/>
          </w:rPr>
          <w:fldChar w:fldCharType="end"/>
        </w:r>
      </w:p>
    </w:sdtContent>
  </w:sdt>
  <w:p w14:paraId="47BF147A" w14:textId="628652A6" w:rsidR="00820338" w:rsidRDefault="00820338" w:rsidP="0015572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3924340"/>
      <w:docPartObj>
        <w:docPartGallery w:val="Page Numbers (Top of Page)"/>
        <w:docPartUnique/>
      </w:docPartObj>
    </w:sdtPr>
    <w:sdtEndPr>
      <w:rPr>
        <w:rFonts w:ascii="Arial" w:hAnsi="Arial" w:cs="Arial"/>
        <w:color w:val="001823"/>
        <w:sz w:val="20"/>
        <w:szCs w:val="20"/>
      </w:rPr>
    </w:sdtEndPr>
    <w:sdtContent>
      <w:p w14:paraId="7B35C39B" w14:textId="69D6CB32" w:rsidR="00D41412" w:rsidRPr="00D41412" w:rsidRDefault="00D41412" w:rsidP="00D41412">
        <w:pPr>
          <w:pStyle w:val="Header"/>
          <w:jc w:val="right"/>
          <w:rPr>
            <w:rFonts w:ascii="Arial" w:hAnsi="Arial" w:cs="Arial"/>
            <w:color w:val="001823"/>
            <w:sz w:val="20"/>
            <w:szCs w:val="20"/>
          </w:rPr>
        </w:pPr>
        <w:r w:rsidRPr="00D41412">
          <w:rPr>
            <w:rFonts w:ascii="Arial" w:hAnsi="Arial" w:cs="Arial"/>
            <w:color w:val="001823"/>
            <w:sz w:val="20"/>
            <w:szCs w:val="20"/>
          </w:rPr>
          <w:t>ENG/210 v1</w:t>
        </w:r>
      </w:p>
      <w:p w14:paraId="3A14E450" w14:textId="52B81621" w:rsidR="00D41412" w:rsidRPr="00D41412" w:rsidRDefault="00D41412" w:rsidP="00D41412">
        <w:pPr>
          <w:pStyle w:val="Header"/>
          <w:jc w:val="right"/>
          <w:rPr>
            <w:rFonts w:ascii="Arial" w:hAnsi="Arial" w:cs="Arial"/>
            <w:color w:val="001823"/>
            <w:sz w:val="20"/>
            <w:szCs w:val="20"/>
          </w:rPr>
        </w:pPr>
        <w:r w:rsidRPr="00D41412">
          <w:rPr>
            <w:rFonts w:ascii="Arial" w:hAnsi="Arial" w:cs="Arial"/>
            <w:color w:val="001823"/>
            <w:sz w:val="20"/>
            <w:szCs w:val="20"/>
          </w:rPr>
          <w:t>Pag</w:t>
        </w:r>
        <w:r w:rsidRPr="00D24234">
          <w:rPr>
            <w:rFonts w:ascii="Arial" w:hAnsi="Arial" w:cs="Arial"/>
            <w:color w:val="001823"/>
            <w:sz w:val="20"/>
            <w:szCs w:val="20"/>
          </w:rPr>
          <w:t xml:space="preserve">e </w:t>
        </w:r>
        <w:r w:rsidRPr="00D24234">
          <w:rPr>
            <w:rFonts w:ascii="Arial" w:hAnsi="Arial" w:cs="Arial"/>
            <w:color w:val="001823"/>
            <w:sz w:val="20"/>
            <w:szCs w:val="20"/>
          </w:rPr>
          <w:fldChar w:fldCharType="begin"/>
        </w:r>
        <w:r w:rsidRPr="00D24234">
          <w:rPr>
            <w:rFonts w:ascii="Arial" w:hAnsi="Arial" w:cs="Arial"/>
            <w:color w:val="001823"/>
            <w:sz w:val="20"/>
            <w:szCs w:val="20"/>
          </w:rPr>
          <w:instrText xml:space="preserve"> PAGE </w:instrText>
        </w:r>
        <w:r w:rsidRPr="00D24234">
          <w:rPr>
            <w:rFonts w:ascii="Arial" w:hAnsi="Arial" w:cs="Arial"/>
            <w:color w:val="001823"/>
            <w:sz w:val="20"/>
            <w:szCs w:val="20"/>
          </w:rPr>
          <w:fldChar w:fldCharType="separate"/>
        </w:r>
        <w:r w:rsidRPr="00D24234">
          <w:rPr>
            <w:rFonts w:ascii="Arial" w:hAnsi="Arial" w:cs="Arial"/>
            <w:noProof/>
            <w:color w:val="001823"/>
            <w:sz w:val="20"/>
            <w:szCs w:val="20"/>
          </w:rPr>
          <w:t>2</w:t>
        </w:r>
        <w:r w:rsidRPr="00D24234">
          <w:rPr>
            <w:rFonts w:ascii="Arial" w:hAnsi="Arial" w:cs="Arial"/>
            <w:color w:val="001823"/>
            <w:sz w:val="20"/>
            <w:szCs w:val="20"/>
          </w:rPr>
          <w:fldChar w:fldCharType="end"/>
        </w:r>
        <w:r w:rsidRPr="00D24234">
          <w:rPr>
            <w:rFonts w:ascii="Arial" w:hAnsi="Arial" w:cs="Arial"/>
            <w:color w:val="001823"/>
            <w:sz w:val="20"/>
            <w:szCs w:val="20"/>
          </w:rPr>
          <w:t xml:space="preserve"> of </w:t>
        </w:r>
        <w:r w:rsidRPr="00D24234">
          <w:rPr>
            <w:rFonts w:ascii="Arial" w:hAnsi="Arial" w:cs="Arial"/>
            <w:color w:val="001823"/>
            <w:sz w:val="20"/>
            <w:szCs w:val="20"/>
          </w:rPr>
          <w:fldChar w:fldCharType="begin"/>
        </w:r>
        <w:r w:rsidRPr="00D24234">
          <w:rPr>
            <w:rFonts w:ascii="Arial" w:hAnsi="Arial" w:cs="Arial"/>
            <w:color w:val="001823"/>
            <w:sz w:val="20"/>
            <w:szCs w:val="20"/>
          </w:rPr>
          <w:instrText xml:space="preserve"> NUMPAGES  </w:instrText>
        </w:r>
        <w:r w:rsidRPr="00D24234">
          <w:rPr>
            <w:rFonts w:ascii="Arial" w:hAnsi="Arial" w:cs="Arial"/>
            <w:color w:val="001823"/>
            <w:sz w:val="20"/>
            <w:szCs w:val="20"/>
          </w:rPr>
          <w:fldChar w:fldCharType="separate"/>
        </w:r>
        <w:r w:rsidRPr="00D24234">
          <w:rPr>
            <w:rFonts w:ascii="Arial" w:hAnsi="Arial" w:cs="Arial"/>
            <w:noProof/>
            <w:color w:val="001823"/>
            <w:sz w:val="20"/>
            <w:szCs w:val="20"/>
          </w:rPr>
          <w:t>2</w:t>
        </w:r>
        <w:r w:rsidRPr="00D24234">
          <w:rPr>
            <w:rFonts w:ascii="Arial" w:hAnsi="Arial" w:cs="Arial"/>
            <w:color w:val="001823"/>
            <w:sz w:val="20"/>
            <w:szCs w:val="20"/>
          </w:rPr>
          <w:fldChar w:fldCharType="end"/>
        </w:r>
      </w:p>
    </w:sdtContent>
  </w:sdt>
  <w:p w14:paraId="133B6607" w14:textId="77777777" w:rsidR="007A7B4F" w:rsidRDefault="007A7B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C225D6"/>
    <w:multiLevelType w:val="multilevel"/>
    <w:tmpl w:val="8BE40CE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S0NDY1MDAyMDIzNjdS0lEKTi0uzszPAykwNKkFAOBqZqItAAAA"/>
  </w:docVars>
  <w:rsids>
    <w:rsidRoot w:val="00BC785C"/>
    <w:rsid w:val="00021EEB"/>
    <w:rsid w:val="0002367A"/>
    <w:rsid w:val="00034ED8"/>
    <w:rsid w:val="0003751A"/>
    <w:rsid w:val="00041448"/>
    <w:rsid w:val="00063EA7"/>
    <w:rsid w:val="0007127B"/>
    <w:rsid w:val="0007711A"/>
    <w:rsid w:val="000A094C"/>
    <w:rsid w:val="000C1E9C"/>
    <w:rsid w:val="000D6E4F"/>
    <w:rsid w:val="00101321"/>
    <w:rsid w:val="0011051C"/>
    <w:rsid w:val="00124315"/>
    <w:rsid w:val="00130C9F"/>
    <w:rsid w:val="001404C6"/>
    <w:rsid w:val="00155721"/>
    <w:rsid w:val="00162353"/>
    <w:rsid w:val="001E5A2B"/>
    <w:rsid w:val="001E70CC"/>
    <w:rsid w:val="001F267B"/>
    <w:rsid w:val="00227D11"/>
    <w:rsid w:val="00234DC2"/>
    <w:rsid w:val="00237D61"/>
    <w:rsid w:val="00253D71"/>
    <w:rsid w:val="00254408"/>
    <w:rsid w:val="00277BA4"/>
    <w:rsid w:val="002C5F65"/>
    <w:rsid w:val="002F1728"/>
    <w:rsid w:val="00301CB6"/>
    <w:rsid w:val="003036D5"/>
    <w:rsid w:val="003508C6"/>
    <w:rsid w:val="00371185"/>
    <w:rsid w:val="00394A6F"/>
    <w:rsid w:val="003A3AA8"/>
    <w:rsid w:val="003B67C3"/>
    <w:rsid w:val="003C15FF"/>
    <w:rsid w:val="003C7F10"/>
    <w:rsid w:val="00400BF2"/>
    <w:rsid w:val="00402B7C"/>
    <w:rsid w:val="00411D8F"/>
    <w:rsid w:val="0041688F"/>
    <w:rsid w:val="004420FA"/>
    <w:rsid w:val="004576DC"/>
    <w:rsid w:val="0046116B"/>
    <w:rsid w:val="00464D89"/>
    <w:rsid w:val="004730F7"/>
    <w:rsid w:val="004B33B6"/>
    <w:rsid w:val="004B658D"/>
    <w:rsid w:val="004B6665"/>
    <w:rsid w:val="004C230D"/>
    <w:rsid w:val="004C29D8"/>
    <w:rsid w:val="00504FA2"/>
    <w:rsid w:val="00515A09"/>
    <w:rsid w:val="005318F3"/>
    <w:rsid w:val="005356BE"/>
    <w:rsid w:val="005754DA"/>
    <w:rsid w:val="0058195B"/>
    <w:rsid w:val="00597972"/>
    <w:rsid w:val="005A2A46"/>
    <w:rsid w:val="005B1C6F"/>
    <w:rsid w:val="005C000E"/>
    <w:rsid w:val="005E2C50"/>
    <w:rsid w:val="005E3EB2"/>
    <w:rsid w:val="005E54EF"/>
    <w:rsid w:val="005F3AE7"/>
    <w:rsid w:val="0062077C"/>
    <w:rsid w:val="00631426"/>
    <w:rsid w:val="006349AA"/>
    <w:rsid w:val="00636CFB"/>
    <w:rsid w:val="00655E63"/>
    <w:rsid w:val="00661B39"/>
    <w:rsid w:val="00676951"/>
    <w:rsid w:val="00682F43"/>
    <w:rsid w:val="0069061E"/>
    <w:rsid w:val="00697770"/>
    <w:rsid w:val="006A73C5"/>
    <w:rsid w:val="006B33A6"/>
    <w:rsid w:val="006D3974"/>
    <w:rsid w:val="006E0865"/>
    <w:rsid w:val="006E45A2"/>
    <w:rsid w:val="006E66F8"/>
    <w:rsid w:val="006F736A"/>
    <w:rsid w:val="00774CA1"/>
    <w:rsid w:val="007A2AE9"/>
    <w:rsid w:val="007A5793"/>
    <w:rsid w:val="007A7B4F"/>
    <w:rsid w:val="007B4282"/>
    <w:rsid w:val="007E5B20"/>
    <w:rsid w:val="007F29DF"/>
    <w:rsid w:val="00806E3E"/>
    <w:rsid w:val="00820338"/>
    <w:rsid w:val="00825894"/>
    <w:rsid w:val="00831438"/>
    <w:rsid w:val="008332FD"/>
    <w:rsid w:val="00833CDC"/>
    <w:rsid w:val="00864804"/>
    <w:rsid w:val="008A71C1"/>
    <w:rsid w:val="008C21B3"/>
    <w:rsid w:val="00940A0B"/>
    <w:rsid w:val="00957F02"/>
    <w:rsid w:val="0096360D"/>
    <w:rsid w:val="00965A0C"/>
    <w:rsid w:val="0097316D"/>
    <w:rsid w:val="009923D4"/>
    <w:rsid w:val="009A0314"/>
    <w:rsid w:val="009A5B71"/>
    <w:rsid w:val="009D29F7"/>
    <w:rsid w:val="009F2650"/>
    <w:rsid w:val="00A0507D"/>
    <w:rsid w:val="00A235CE"/>
    <w:rsid w:val="00A43CE0"/>
    <w:rsid w:val="00A51ABE"/>
    <w:rsid w:val="00A539ED"/>
    <w:rsid w:val="00A648AF"/>
    <w:rsid w:val="00A64FD2"/>
    <w:rsid w:val="00A65B7C"/>
    <w:rsid w:val="00A65EDD"/>
    <w:rsid w:val="00A7131A"/>
    <w:rsid w:val="00A828D8"/>
    <w:rsid w:val="00A9395F"/>
    <w:rsid w:val="00AA52F7"/>
    <w:rsid w:val="00AB1F23"/>
    <w:rsid w:val="00AB7570"/>
    <w:rsid w:val="00AC3268"/>
    <w:rsid w:val="00AC66CA"/>
    <w:rsid w:val="00AD28D8"/>
    <w:rsid w:val="00AE0998"/>
    <w:rsid w:val="00B31B47"/>
    <w:rsid w:val="00B3684A"/>
    <w:rsid w:val="00B36CB1"/>
    <w:rsid w:val="00B42D07"/>
    <w:rsid w:val="00B45E07"/>
    <w:rsid w:val="00B55C75"/>
    <w:rsid w:val="00B71142"/>
    <w:rsid w:val="00B72228"/>
    <w:rsid w:val="00B8268B"/>
    <w:rsid w:val="00BA6C4A"/>
    <w:rsid w:val="00BC785C"/>
    <w:rsid w:val="00BE2B45"/>
    <w:rsid w:val="00C06AD5"/>
    <w:rsid w:val="00C12FB3"/>
    <w:rsid w:val="00C162EB"/>
    <w:rsid w:val="00C21B98"/>
    <w:rsid w:val="00C81C9A"/>
    <w:rsid w:val="00C91059"/>
    <w:rsid w:val="00C91BE3"/>
    <w:rsid w:val="00C93DCB"/>
    <w:rsid w:val="00CB3E29"/>
    <w:rsid w:val="00CB5BA8"/>
    <w:rsid w:val="00CC3CA6"/>
    <w:rsid w:val="00CF25B4"/>
    <w:rsid w:val="00D24234"/>
    <w:rsid w:val="00D32DAC"/>
    <w:rsid w:val="00D41412"/>
    <w:rsid w:val="00D43C49"/>
    <w:rsid w:val="00D65A4A"/>
    <w:rsid w:val="00D93E4A"/>
    <w:rsid w:val="00DA4AC4"/>
    <w:rsid w:val="00DC4344"/>
    <w:rsid w:val="00DD1673"/>
    <w:rsid w:val="00DF6852"/>
    <w:rsid w:val="00E120ED"/>
    <w:rsid w:val="00E13CF5"/>
    <w:rsid w:val="00E35458"/>
    <w:rsid w:val="00E356E2"/>
    <w:rsid w:val="00E472F5"/>
    <w:rsid w:val="00E70486"/>
    <w:rsid w:val="00E70A5D"/>
    <w:rsid w:val="00EA4B35"/>
    <w:rsid w:val="00EC4A09"/>
    <w:rsid w:val="00EC5268"/>
    <w:rsid w:val="00EF07D0"/>
    <w:rsid w:val="00EF587E"/>
    <w:rsid w:val="00EF73AF"/>
    <w:rsid w:val="00EF7F90"/>
    <w:rsid w:val="00F2529C"/>
    <w:rsid w:val="00F32CF3"/>
    <w:rsid w:val="00F570F3"/>
    <w:rsid w:val="00F8355A"/>
    <w:rsid w:val="00F85E25"/>
    <w:rsid w:val="00FA0D37"/>
    <w:rsid w:val="00FB2E15"/>
    <w:rsid w:val="00FC76AB"/>
    <w:rsid w:val="00FD2DB5"/>
    <w:rsid w:val="00FD6D6F"/>
    <w:rsid w:val="00FE5659"/>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0B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315"/>
    <w:pPr>
      <w:spacing w:line="480" w:lineRule="auto"/>
    </w:pPr>
    <w:rPr>
      <w:rFonts w:ascii="Times New Roman" w:hAnsi="Times New Roman" w:cs="Times New Roman"/>
      <w:color w:val="000000"/>
      <w:sz w:val="24"/>
      <w:szCs w:val="24"/>
    </w:rPr>
  </w:style>
  <w:style w:type="paragraph" w:styleId="Heading1">
    <w:name w:val="heading 1"/>
    <w:basedOn w:val="Normal"/>
    <w:next w:val="Normal"/>
    <w:link w:val="Heading1Char"/>
    <w:qFormat/>
    <w:rsid w:val="00774CA1"/>
    <w:pPr>
      <w:contextualSpacing/>
      <w:jc w:val="center"/>
      <w:outlineLvl w:val="0"/>
    </w:pPr>
    <w:rPr>
      <w:b/>
    </w:rPr>
  </w:style>
  <w:style w:type="paragraph" w:styleId="Heading2">
    <w:name w:val="heading 2"/>
    <w:basedOn w:val="Normal"/>
    <w:next w:val="Normal"/>
    <w:qFormat/>
    <w:rsid w:val="00774CA1"/>
    <w:pPr>
      <w:keepNext/>
      <w:keepLines/>
      <w:contextualSpacing/>
      <w:outlineLvl w:val="1"/>
    </w:pPr>
    <w:rPr>
      <w:b/>
      <w:szCs w:val="36"/>
    </w:rPr>
  </w:style>
  <w:style w:type="paragraph" w:styleId="Heading3">
    <w:name w:val="heading 3"/>
    <w:basedOn w:val="Normal"/>
    <w:next w:val="Normal"/>
    <w:qFormat/>
    <w:rsid w:val="00774CA1"/>
    <w:pPr>
      <w:keepNext/>
      <w:keepLines/>
      <w:ind w:firstLine="720"/>
      <w:contextualSpacing/>
      <w:outlineLvl w:val="2"/>
    </w:pPr>
    <w:rPr>
      <w:b/>
      <w:szCs w:val="28"/>
    </w:rPr>
  </w:style>
  <w:style w:type="paragraph" w:styleId="Heading4">
    <w:name w:val="heading 4"/>
    <w:basedOn w:val="Normal"/>
    <w:next w:val="Normal"/>
    <w:qFormat/>
    <w:rsid w:val="00774CA1"/>
    <w:pPr>
      <w:keepNext/>
      <w:keepLines/>
      <w:ind w:firstLine="720"/>
      <w:contextualSpacing/>
      <w:outlineLvl w:val="3"/>
    </w:pPr>
    <w:rPr>
      <w:b/>
      <w:i/>
    </w:rPr>
  </w:style>
  <w:style w:type="paragraph" w:styleId="Heading5">
    <w:name w:val="heading 5"/>
    <w:basedOn w:val="Normal"/>
    <w:next w:val="Normal"/>
    <w:qFormat/>
    <w:rsid w:val="00774CA1"/>
    <w:pPr>
      <w:keepNext/>
      <w:keepLines/>
      <w:ind w:firstLine="720"/>
      <w:contextualSpacing/>
      <w:outlineLvl w:val="4"/>
    </w:pPr>
    <w:rPr>
      <w:i/>
    </w:rPr>
  </w:style>
  <w:style w:type="paragraph" w:styleId="Heading6">
    <w:name w:val="heading 6"/>
    <w:basedOn w:val="Normal"/>
    <w:next w:val="Normal"/>
    <w:rsid w:val="008332FD"/>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sid w:val="00774CA1"/>
    <w:pPr>
      <w:keepNext/>
      <w:keepLines/>
      <w:contextualSpacing/>
      <w:jc w:val="center"/>
    </w:pPr>
    <w:rPr>
      <w:szCs w:val="72"/>
    </w:rPr>
  </w:style>
  <w:style w:type="paragraph" w:styleId="Subtitle">
    <w:name w:val="Subtitle"/>
    <w:basedOn w:val="Normal"/>
    <w:next w:val="Normal"/>
    <w:rsid w:val="008332FD"/>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515A09"/>
    <w:pPr>
      <w:tabs>
        <w:tab w:val="center" w:pos="4680"/>
        <w:tab w:val="right" w:pos="9360"/>
      </w:tabs>
      <w:spacing w:line="240" w:lineRule="auto"/>
    </w:pPr>
  </w:style>
  <w:style w:type="character" w:customStyle="1" w:styleId="HeaderChar">
    <w:name w:val="Header Char"/>
    <w:basedOn w:val="DefaultParagraphFont"/>
    <w:link w:val="Header"/>
    <w:uiPriority w:val="99"/>
    <w:rsid w:val="00515A09"/>
  </w:style>
  <w:style w:type="paragraph" w:styleId="Footer">
    <w:name w:val="footer"/>
    <w:basedOn w:val="Normal"/>
    <w:link w:val="FooterChar"/>
    <w:uiPriority w:val="99"/>
    <w:unhideWhenUsed/>
    <w:rsid w:val="00515A09"/>
    <w:pPr>
      <w:tabs>
        <w:tab w:val="center" w:pos="4680"/>
        <w:tab w:val="right" w:pos="9360"/>
      </w:tabs>
      <w:spacing w:line="240" w:lineRule="auto"/>
    </w:pPr>
  </w:style>
  <w:style w:type="character" w:customStyle="1" w:styleId="FooterChar">
    <w:name w:val="Footer Char"/>
    <w:basedOn w:val="DefaultParagraphFont"/>
    <w:link w:val="Footer"/>
    <w:uiPriority w:val="99"/>
    <w:rsid w:val="00515A09"/>
  </w:style>
  <w:style w:type="character" w:customStyle="1" w:styleId="Heading1Char">
    <w:name w:val="Heading 1 Char"/>
    <w:link w:val="Heading1"/>
    <w:rsid w:val="00774CA1"/>
    <w:rPr>
      <w:rFonts w:ascii="Times New Roman" w:hAnsi="Times New Roman" w:cs="Times New Roman"/>
      <w:b/>
      <w:color w:val="000000"/>
      <w:sz w:val="24"/>
      <w:szCs w:val="24"/>
    </w:rPr>
  </w:style>
  <w:style w:type="character" w:styleId="Emphasis">
    <w:name w:val="Emphasis"/>
    <w:uiPriority w:val="20"/>
    <w:qFormat/>
    <w:rsid w:val="00E13CF5"/>
    <w:rPr>
      <w:i/>
      <w:iCs/>
    </w:rPr>
  </w:style>
  <w:style w:type="paragraph" w:styleId="BalloonText">
    <w:name w:val="Balloon Text"/>
    <w:basedOn w:val="Normal"/>
    <w:link w:val="BalloonTextChar"/>
    <w:uiPriority w:val="99"/>
    <w:semiHidden/>
    <w:unhideWhenUsed/>
    <w:rsid w:val="00227D11"/>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227D11"/>
    <w:rPr>
      <w:rFonts w:ascii="Segoe UI" w:hAnsi="Segoe UI" w:cs="Segoe UI"/>
      <w:color w:val="000000"/>
      <w:sz w:val="18"/>
      <w:szCs w:val="18"/>
    </w:rPr>
  </w:style>
  <w:style w:type="character" w:styleId="CommentReference">
    <w:name w:val="annotation reference"/>
    <w:uiPriority w:val="99"/>
    <w:semiHidden/>
    <w:unhideWhenUsed/>
    <w:rsid w:val="00227D11"/>
    <w:rPr>
      <w:sz w:val="16"/>
      <w:szCs w:val="16"/>
    </w:rPr>
  </w:style>
  <w:style w:type="paragraph" w:styleId="CommentText">
    <w:name w:val="annotation text"/>
    <w:basedOn w:val="Normal"/>
    <w:link w:val="CommentTextChar"/>
    <w:uiPriority w:val="99"/>
    <w:semiHidden/>
    <w:unhideWhenUsed/>
    <w:rsid w:val="00227D11"/>
    <w:rPr>
      <w:sz w:val="20"/>
      <w:szCs w:val="20"/>
    </w:rPr>
  </w:style>
  <w:style w:type="character" w:customStyle="1" w:styleId="CommentTextChar">
    <w:name w:val="Comment Text Char"/>
    <w:link w:val="CommentText"/>
    <w:uiPriority w:val="99"/>
    <w:semiHidden/>
    <w:rsid w:val="00227D11"/>
    <w:rPr>
      <w:color w:val="000000"/>
    </w:rPr>
  </w:style>
  <w:style w:type="paragraph" w:styleId="CommentSubject">
    <w:name w:val="annotation subject"/>
    <w:basedOn w:val="CommentText"/>
    <w:next w:val="CommentText"/>
    <w:link w:val="CommentSubjectChar"/>
    <w:uiPriority w:val="99"/>
    <w:semiHidden/>
    <w:unhideWhenUsed/>
    <w:rsid w:val="00227D11"/>
    <w:rPr>
      <w:b/>
      <w:bCs/>
    </w:rPr>
  </w:style>
  <w:style w:type="character" w:customStyle="1" w:styleId="CommentSubjectChar">
    <w:name w:val="Comment Subject Char"/>
    <w:link w:val="CommentSubject"/>
    <w:uiPriority w:val="99"/>
    <w:semiHidden/>
    <w:rsid w:val="00227D11"/>
    <w:rPr>
      <w:b/>
      <w:bCs/>
      <w:color w:val="000000"/>
    </w:rPr>
  </w:style>
  <w:style w:type="paragraph" w:customStyle="1" w:styleId="Reference">
    <w:name w:val="Reference"/>
    <w:basedOn w:val="Normal"/>
    <w:qFormat/>
    <w:rsid w:val="00774CA1"/>
    <w:p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4143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398F2D86927094FB725CCED44C41431" ma:contentTypeVersion="14" ma:contentTypeDescription="Create a new document." ma:contentTypeScope="" ma:versionID="69cdc208ee8928fe41f2d4a2514d1229">
  <xsd:schema xmlns:xsd="http://www.w3.org/2001/XMLSchema" xmlns:xs="http://www.w3.org/2001/XMLSchema" xmlns:p="http://schemas.microsoft.com/office/2006/metadata/properties" xmlns:ns2="c3da832f-3ecf-443d-91e7-99457f1877f8" xmlns:ns3="b06b1bca-4aad-41ab-bd2f-6e8d6f0c1215" targetNamespace="http://schemas.microsoft.com/office/2006/metadata/properties" ma:root="true" ma:fieldsID="4790d309b2c54c46b4b4882716edafdc" ns2:_="" ns3:_="">
    <xsd:import namespace="c3da832f-3ecf-443d-91e7-99457f1877f8"/>
    <xsd:import namespace="b06b1bca-4aad-41ab-bd2f-6e8d6f0c1215"/>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Comments" minOccurs="0"/>
                <xsd:element ref="ns2:MediaServiceAutoTags" minOccurs="0"/>
                <xsd:element ref="ns2:MediaServiceOCR" minOccurs="0"/>
                <xsd:element ref="ns2:MediaServiceEventHashCode" minOccurs="0"/>
                <xsd:element ref="ns2:MediaServiceGenerationTime" minOccurs="0"/>
                <xsd:element ref="ns2:_Flow_SignoffStatu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a832f-3ecf-443d-91e7-99457f187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Comments" ma:index="13" nillable="true" ma:displayName="Comments" ma:description="5/3 Please map objectives, add notes, and provide suggested times" ma:internalName="Comments">
      <xsd:simpleType>
        <xsd:restriction base="dms:Note">
          <xsd:maxLength value="255"/>
        </xsd:restriction>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_Flow_SignoffStatus" ma:index="18" nillable="true" ma:displayName="Sign-off status" ma:internalName="_x0024_Resources_x003a_core_x002c_Signoff_Status_x003b_">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6b1bca-4aad-41ab-bd2f-6e8d6f0c121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c3da832f-3ecf-443d-91e7-99457f1877f8" xsi:nil="true"/>
    <Comments xmlns="c3da832f-3ecf-443d-91e7-99457f1877f8" xsi:nil="true"/>
  </documentManagement>
</p:properties>
</file>

<file path=customXml/itemProps1.xml><?xml version="1.0" encoding="utf-8"?>
<ds:datastoreItem xmlns:ds="http://schemas.openxmlformats.org/officeDocument/2006/customXml" ds:itemID="{241B8CD1-9DD0-4093-9D61-C0B4476608BF}">
  <ds:schemaRefs>
    <ds:schemaRef ds:uri="http://schemas.microsoft.com/sharepoint/v3/contenttype/forms"/>
  </ds:schemaRefs>
</ds:datastoreItem>
</file>

<file path=customXml/itemProps2.xml><?xml version="1.0" encoding="utf-8"?>
<ds:datastoreItem xmlns:ds="http://schemas.openxmlformats.org/officeDocument/2006/customXml" ds:itemID="{DAC27318-BF7C-4553-A34D-BC2592112324}">
  <ds:schemaRefs>
    <ds:schemaRef ds:uri="http://schemas.openxmlformats.org/officeDocument/2006/bibliography"/>
  </ds:schemaRefs>
</ds:datastoreItem>
</file>

<file path=customXml/itemProps3.xml><?xml version="1.0" encoding="utf-8"?>
<ds:datastoreItem xmlns:ds="http://schemas.openxmlformats.org/officeDocument/2006/customXml" ds:itemID="{F544553C-1D41-4506-9784-2A792A018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a832f-3ecf-443d-91e7-99457f1877f8"/>
    <ds:schemaRef ds:uri="b06b1bca-4aad-41ab-bd2f-6e8d6f0c1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CF6D38-8882-459E-9AC4-728BA7C4C99B}">
  <ds:schemaRefs>
    <ds:schemaRef ds:uri="http://schemas.microsoft.com/office/2006/metadata/properties"/>
    <ds:schemaRef ds:uri="http://schemas.microsoft.com/office/infopath/2007/PartnerControls"/>
    <ds:schemaRef ds:uri="c3da832f-3ecf-443d-91e7-99457f1877f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2021-07-13T18:54:00Z</dcterms:created>
  <dcterms:modified xsi:type="dcterms:W3CDTF">2021-07-13T18:54:00Z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0x0101007398F2D86927094FB725CCED44C41431</vt:lpwstr>
  </property>
</Properties>
</file>